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bookmarkStart w:id="0" w:name="bookmark33"/>
      <w:bookmarkStart w:id="1" w:name="bookmark34"/>
      <w:bookmarkStart w:id="2" w:name="bookmark32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附件3</w:t>
      </w:r>
    </w:p>
    <w:p>
      <w:pPr>
        <w:pStyle w:val="1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  <w:bookmarkStart w:id="3" w:name="_GoBack"/>
      <w:r>
        <w:rPr>
          <w:rFonts w:hint="eastAsia" w:ascii="方正仿宋_GBK" w:hAnsi="方正仿宋_GBK" w:eastAsia="方正仿宋_GBK" w:cs="方正仿宋_GBK"/>
          <w:b/>
          <w:bCs/>
          <w:color w:val="000000"/>
          <w:spacing w:val="0"/>
          <w:w w:val="100"/>
          <w:position w:val="0"/>
          <w:sz w:val="36"/>
          <w:szCs w:val="36"/>
        </w:rPr>
        <w:t>安徽省职业教育改革发展成效明显地方市（县、区）</w:t>
      </w:r>
      <w:bookmarkEnd w:id="0"/>
      <w:bookmarkEnd w:id="1"/>
      <w:bookmarkEnd w:id="2"/>
      <w:r>
        <w:rPr>
          <w:rFonts w:hint="eastAsia" w:ascii="方正仿宋_GBK" w:hAnsi="方正仿宋_GBK" w:eastAsia="方正仿宋_GBK" w:cs="方正仿宋_GBK"/>
          <w:b/>
          <w:bCs/>
          <w:color w:val="000000"/>
          <w:spacing w:val="0"/>
          <w:w w:val="100"/>
          <w:position w:val="0"/>
          <w:sz w:val="36"/>
          <w:szCs w:val="36"/>
          <w:lang w:val="en-US" w:eastAsia="zh-CN"/>
        </w:rPr>
        <w:t>自评表</w:t>
      </w:r>
    </w:p>
    <w:bookmarkEnd w:id="3"/>
    <w:tbl>
      <w:tblPr>
        <w:tblStyle w:val="2"/>
        <w:tblW w:w="13465" w:type="dxa"/>
        <w:jc w:val="center"/>
        <w:tblInd w:w="-1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35"/>
        <w:gridCol w:w="2646"/>
        <w:gridCol w:w="9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1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4"/>
                <w:szCs w:val="24"/>
              </w:rPr>
              <w:t>一级指标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4"/>
                <w:szCs w:val="24"/>
              </w:rPr>
              <w:t>二级指标</w:t>
            </w:r>
          </w:p>
        </w:tc>
        <w:tc>
          <w:tcPr>
            <w:tcW w:w="90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4"/>
                <w:szCs w:val="24"/>
              </w:rPr>
              <w:t>指标解释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2" w:hRule="exact"/>
          <w:jc w:val="center"/>
        </w:trPr>
        <w:tc>
          <w:tcPr>
            <w:tcW w:w="173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坚决贯彻落实国家和省决策部署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（35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分）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落实中央和省关于发展职业教育的决策部署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（7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分）</w:t>
            </w:r>
          </w:p>
        </w:tc>
        <w:tc>
          <w:tcPr>
            <w:tcW w:w="90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专门研究部署职业教育工作，制定完善适应区域发展需要的相关制及实施办法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（3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分），明确任务分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查要点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（2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分）。根据新%订的职业教育法及时修改或废止相关法规、规章和政策文件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（2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W w:w="173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建立完善区域内职业教育跨部门协商（调）工作机制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（3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分）</w:t>
            </w:r>
          </w:p>
        </w:tc>
        <w:tc>
          <w:tcPr>
            <w:tcW w:w="90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发挥市级统筹作用，推动跨部门协同支持职业教育发展，建立了区内职业教育跨部门协调工作机制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（3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7" w:hRule="exact"/>
          <w:jc w:val="center"/>
        </w:trPr>
        <w:tc>
          <w:tcPr>
            <w:tcW w:w="173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达标示范建设成效显著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（20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分）</w:t>
            </w:r>
          </w:p>
        </w:tc>
        <w:tc>
          <w:tcPr>
            <w:tcW w:w="90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不断提高职业教育投入力度，根据各地生均拨款水平排名赋分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（5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分职业学校办学条件明显改善，区域内中职学校办学条件不达标整改号率达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100%（7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分）；中职学校达标示范建设取得显著成效，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560%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上中职学校通过省级办学水平评估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（3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分），且有学校被认定为省优秀学校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（5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9" w:hRule="exact"/>
          <w:jc w:val="center"/>
        </w:trPr>
        <w:tc>
          <w:tcPr>
            <w:tcW w:w="173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落实职业教育提质培优行动计划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（5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分）</w:t>
            </w:r>
          </w:p>
        </w:tc>
        <w:tc>
          <w:tcPr>
            <w:tcW w:w="90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承接的职业教育提质培优行动计划任务全面舟动并完成序时进度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2" w:hRule="exact"/>
          <w:jc w:val="center"/>
        </w:trPr>
        <w:tc>
          <w:tcPr>
            <w:tcW w:w="173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firstLine="0" w:firstLineChars="0"/>
              <w:jc w:val="both"/>
              <w:rPr>
                <w:rFonts w:hint="default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大幅提高技术技能人才供给能力（22分）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高中阶段职普协调发展（8分）</w:t>
            </w:r>
          </w:p>
        </w:tc>
        <w:tc>
          <w:tcPr>
            <w:tcW w:w="90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落实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“职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普大体相当”要求，统筹发展高中阶段教育，科学下达并规定报送高中阶段招生计划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（3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分）；规范招生行为，完成中职年招生计划，职普比超过全省平均水平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（5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W w:w="1735" w:type="dxa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优化职业学校布局结构（7分）</w:t>
            </w:r>
          </w:p>
        </w:tc>
        <w:tc>
          <w:tcPr>
            <w:tcW w:w="90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职业学校布局调整完成计划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（3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分）,专业布局进一步优化，有效解区域技术技能人才求人倍率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（2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分）。专业内涵建设及时跟进，现信息技术进步和产业升级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（2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4" w:hRule="exact"/>
          <w:jc w:val="center"/>
        </w:trPr>
        <w:tc>
          <w:tcPr>
            <w:tcW w:w="1735" w:type="dxa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推进继续教育（7分）</w:t>
            </w:r>
          </w:p>
        </w:tc>
        <w:tc>
          <w:tcPr>
            <w:tcW w:w="90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督促区域职业院校落实好职业培训职责，职业培训计划全面完成（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分）；全民终身学习活动周有效开展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（1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分）；老年学校新增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（1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分）和总数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（1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分）完成任务。参与学习活动的老年人总数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（1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分）和新人数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（1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分）分别完成既定任务。</w:t>
            </w:r>
          </w:p>
        </w:tc>
      </w:tr>
    </w:tbl>
    <w:p>
      <w:pPr>
        <w:widowControl w:val="0"/>
        <w:spacing w:after="359" w:line="1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</w:p>
    <w:tbl>
      <w:tblPr>
        <w:tblStyle w:val="2"/>
        <w:tblW w:w="13633" w:type="dxa"/>
        <w:jc w:val="center"/>
        <w:tblInd w:w="-24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47"/>
        <w:gridCol w:w="2645"/>
        <w:gridCol w:w="9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2" w:hRule="exact"/>
          <w:jc w:val="center"/>
        </w:trPr>
        <w:tc>
          <w:tcPr>
            <w:tcW w:w="184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积极主动服务国家和省重大战略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（15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分）</w:t>
            </w:r>
          </w:p>
        </w:tc>
        <w:tc>
          <w:tcPr>
            <w:tcW w:w="26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服务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“三地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一区”建设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（5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分）</w:t>
            </w:r>
          </w:p>
        </w:tc>
        <w:tc>
          <w:tcPr>
            <w:tcW w:w="91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推动先进制造业、现代服务业、现代农业和战略新兴产业发展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（4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加快养老服务、家政服务等民生领域高素质技术技能人才培养培训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184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6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服务乡村振兴战略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（5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分）</w:t>
            </w:r>
          </w:p>
        </w:tc>
        <w:tc>
          <w:tcPr>
            <w:tcW w:w="91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采取切实有效措施，持续推进职业教育服务乡村振兴，并取得明显效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（5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84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6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服务开放办学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（5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分）</w:t>
            </w:r>
          </w:p>
        </w:tc>
        <w:tc>
          <w:tcPr>
            <w:tcW w:w="91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参与职业教育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“走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出去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”相关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工作，对外合作办学取得明显进展（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184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both"/>
              <w:rPr>
                <w:rFonts w:hint="default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产教融合、校企合作成效显著（15分）</w:t>
            </w:r>
          </w:p>
        </w:tc>
        <w:tc>
          <w:tcPr>
            <w:tcW w:w="26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出台激励措施（3分）</w:t>
            </w:r>
          </w:p>
        </w:tc>
        <w:tc>
          <w:tcPr>
            <w:tcW w:w="91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认真贯彻省教育厅等六部门出台的《安徽省职业教育校企合作促进法》，能结合本地实际制定出台激励措施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（3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184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26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深化校企合作（5分）</w:t>
            </w:r>
          </w:p>
        </w:tc>
        <w:tc>
          <w:tcPr>
            <w:tcW w:w="91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开展校企合作的职业院校比例、参与校企合作的企业数、校企共建具生产与教学功能公共实训基地数逐年增加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（5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0" w:hRule="exact"/>
          <w:jc w:val="center"/>
        </w:trPr>
        <w:tc>
          <w:tcPr>
            <w:tcW w:w="184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26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抓好政策落实（5分）</w:t>
            </w:r>
          </w:p>
        </w:tc>
        <w:tc>
          <w:tcPr>
            <w:tcW w:w="91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积极参与产教融合试点城市、产教融合型企业建设，根据产教融合企业数量排名赋分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（2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分）。给予校企合作成绩显著的企业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“金融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T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财政+土地+信用”的组合式激励，按规定落实相关税收政策到位（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184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26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鼓励企业行业办学（2分）</w:t>
            </w:r>
          </w:p>
        </w:tc>
        <w:tc>
          <w:tcPr>
            <w:tcW w:w="91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按照行业企业举办职业学校占学校总数的比例排名赋分。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W w:w="184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leftChars="0" w:right="0" w:firstLine="0" w:firstLineChars="0"/>
              <w:jc w:val="both"/>
              <w:rPr>
                <w:rFonts w:hint="default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推进职业教育改革创新（13分）</w:t>
            </w:r>
          </w:p>
        </w:tc>
        <w:tc>
          <w:tcPr>
            <w:tcW w:w="26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扎实推进现代学徒制试点、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zh-TW"/>
              </w:rPr>
              <w:t>1+X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证书制度试点工作（5分）</w:t>
            </w:r>
          </w:p>
        </w:tc>
        <w:tc>
          <w:tcPr>
            <w:tcW w:w="91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制订具有区域特点的创新政策，广泛推进现代学徒制等育人模式，时总结经验，推进校企协同育人，市级试点学校、专业和学生数不扩大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（2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分）。半数以上职业院校参与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1+X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证书制度试点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（3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1847" w:type="dxa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26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主动承輙革试点任务（3分）</w:t>
            </w:r>
          </w:p>
        </w:tc>
        <w:tc>
          <w:tcPr>
            <w:tcW w:w="91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主动承担中央和省级职业教育改革创新试点任务。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（5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W w:w="1847" w:type="dxa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26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职业教育改革取得明显成效（5分）</w:t>
            </w:r>
          </w:p>
        </w:tc>
        <w:tc>
          <w:tcPr>
            <w:tcW w:w="91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exact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在职业教育管理体制、办学机制、教育教学、基础能力建设、信息建设和应用等方面积极探索，探索开展混合所有制办学，成效显著（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1363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合计（满分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100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分）</w:t>
            </w:r>
          </w:p>
        </w:tc>
      </w:tr>
    </w:tbl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87" w:right="0" w:firstLine="0"/>
        <w:jc w:val="left"/>
        <w:rPr>
          <w:rFonts w:hint="default" w:ascii="方正仿宋_GBK" w:hAnsi="方正仿宋_GBK" w:eastAsia="方正仿宋_GBK" w:cs="方正仿宋_GBK"/>
          <w:sz w:val="24"/>
          <w:szCs w:val="24"/>
          <w:lang w:val="en-US" w:eastAsia="zh-CN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footnotePr>
            <w:numFmt w:val="decimal"/>
          </w:footnotePr>
          <w:pgSz w:w="16840" w:h="11900" w:orient="landscape"/>
          <w:pgMar w:top="1234" w:right="1532" w:bottom="0" w:left="1532" w:header="1104" w:footer="11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3"/>
          <w:cols w:space="720" w:num="1"/>
          <w:rtlGutter w:val="0"/>
          <w:docGrid w:linePitch="360" w:charSpace="0"/>
        </w:sect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4"/>
          <w:szCs w:val="24"/>
        </w:rPr>
        <w:t>注：重点工作开展情况列明要点即可，每栏不超过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4"/>
          <w:szCs w:val="24"/>
        </w:rPr>
        <w:t>200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4"/>
          <w:szCs w:val="24"/>
        </w:rPr>
        <w:t>字。佐证材料编号后另附目录，表格中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只需注明序号。</w:t>
      </w:r>
    </w:p>
    <w:p>
      <w:pPr>
        <w:widowControl w:val="0"/>
        <w:spacing w:line="1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</w:p>
    <w:sectPr>
      <w:headerReference r:id="rId9" w:type="default"/>
      <w:footerReference r:id="rId11" w:type="default"/>
      <w:headerReference r:id="rId10" w:type="even"/>
      <w:footerReference r:id="rId12" w:type="even"/>
      <w:footnotePr>
        <w:numFmt w:val="decimal"/>
      </w:footnotePr>
      <w:pgSz w:w="11900" w:h="16840"/>
      <w:pgMar w:top="2271" w:right="3631" w:bottom="1720" w:left="1511" w:header="0" w:footer="3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6198870</wp:posOffset>
              </wp:positionH>
              <wp:positionV relativeFrom="page">
                <wp:posOffset>9537700</wp:posOffset>
              </wp:positionV>
              <wp:extent cx="411480" cy="125095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5" o:spid="_x0000_s1026" o:spt="202" type="#_x0000_t202" style="position:absolute;left:0pt;margin-left:488.1pt;margin-top:751pt;height:9.85pt;width:32.4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AG3dMNgAAAAOAQAADwAAAAAAAAABACAAAAAiAAAAZHJz&#10;L2Rvd25yZXYueG1sUEsBAhQAFAAAAAgAh07iQH5v0aCSAQAAIwMAAA4AAAAAAAAAAQAgAAAAJwEA&#10;AGRycy9lMm9Eb2MueG1sUEsFBgAAAAAGAAYAWQEAAC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1332865</wp:posOffset>
              </wp:positionH>
              <wp:positionV relativeFrom="page">
                <wp:posOffset>9540875</wp:posOffset>
              </wp:positionV>
              <wp:extent cx="411480" cy="12192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7" o:spid="_x0000_s1026" o:spt="202" type="#_x0000_t202" style="position:absolute;left:0pt;margin-left:104.95pt;margin-top:751.25pt;height:9.6pt;width:32.4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EAdbvdgAAAANAQAADwAAAAAAAAABACAAAAAiAAAAZHJzL2Rv&#10;d25yZXYueG1sUEsBAhQAFAAAAAgAh07iQBI0XDmPAQAAIwMAAA4AAAAAAAAAAQAgAAAAJw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56022AA2"/>
    <w:rsid w:val="5B9369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uiPriority w:val="0"/>
    <w:pPr>
      <w:widowControl w:val="0"/>
      <w:shd w:val="clear" w:color="auto" w:fill="auto"/>
      <w:spacing w:line="415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6">
    <w:name w:val="Heading #1|1_"/>
    <w:basedOn w:val="3"/>
    <w:link w:val="7"/>
    <w:uiPriority w:val="0"/>
    <w:rPr>
      <w:rFonts w:ascii="宋体" w:hAnsi="宋体" w:eastAsia="宋体" w:cs="宋体"/>
      <w:color w:val="FD0000"/>
      <w:sz w:val="104"/>
      <w:szCs w:val="104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uiPriority w:val="0"/>
    <w:pPr>
      <w:widowControl w:val="0"/>
      <w:shd w:val="clear" w:color="auto" w:fill="auto"/>
      <w:spacing w:after="260"/>
      <w:jc w:val="center"/>
      <w:outlineLvl w:val="0"/>
    </w:pPr>
    <w:rPr>
      <w:rFonts w:ascii="宋体" w:hAnsi="宋体" w:eastAsia="宋体" w:cs="宋体"/>
      <w:color w:val="FD0000"/>
      <w:sz w:val="104"/>
      <w:szCs w:val="104"/>
      <w:u w:val="none"/>
      <w:shd w:val="clear" w:color="auto" w:fill="auto"/>
      <w:lang w:val="zh-TW" w:eastAsia="zh-TW" w:bidi="zh-TW"/>
    </w:rPr>
  </w:style>
  <w:style w:type="character" w:customStyle="1" w:styleId="8">
    <w:name w:val="Heading #2|1_"/>
    <w:basedOn w:val="3"/>
    <w:link w:val="9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9">
    <w:name w:val="Heading #2|1"/>
    <w:basedOn w:val="1"/>
    <w:link w:val="8"/>
    <w:qFormat/>
    <w:uiPriority w:val="0"/>
    <w:pPr>
      <w:widowControl w:val="0"/>
      <w:shd w:val="clear" w:color="auto" w:fill="auto"/>
      <w:spacing w:after="620" w:line="622" w:lineRule="exact"/>
      <w:ind w:left="790" w:hanging="470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10">
    <w:name w:val="Header or footer|2_"/>
    <w:basedOn w:val="3"/>
    <w:link w:val="11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Header or footer|2"/>
    <w:basedOn w:val="1"/>
    <w:link w:val="10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2">
    <w:name w:val="Header or footer|1_"/>
    <w:basedOn w:val="3"/>
    <w:link w:val="13"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3">
    <w:name w:val="Header or footer|1"/>
    <w:basedOn w:val="1"/>
    <w:link w:val="12"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4">
    <w:name w:val="Body text|3_"/>
    <w:basedOn w:val="3"/>
    <w:link w:val="15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5">
    <w:name w:val="Body text|3"/>
    <w:basedOn w:val="1"/>
    <w:link w:val="14"/>
    <w:uiPriority w:val="0"/>
    <w:pPr>
      <w:widowControl w:val="0"/>
      <w:shd w:val="clear" w:color="auto" w:fill="auto"/>
      <w:spacing w:after="60" w:line="406" w:lineRule="auto"/>
      <w:ind w:right="140" w:firstLine="150"/>
    </w:pPr>
    <w:rPr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6">
    <w:name w:val="Heading #3|1_"/>
    <w:basedOn w:val="3"/>
    <w:link w:val="17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7">
    <w:name w:val="Heading #3|1"/>
    <w:basedOn w:val="1"/>
    <w:link w:val="16"/>
    <w:qFormat/>
    <w:uiPriority w:val="0"/>
    <w:pPr>
      <w:widowControl w:val="0"/>
      <w:shd w:val="clear" w:color="auto" w:fill="auto"/>
      <w:spacing w:after="290"/>
      <w:jc w:val="center"/>
      <w:outlineLvl w:val="2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18">
    <w:name w:val="Other|1_"/>
    <w:basedOn w:val="3"/>
    <w:link w:val="19"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9">
    <w:name w:val="Other|1"/>
    <w:basedOn w:val="1"/>
    <w:link w:val="18"/>
    <w:qFormat/>
    <w:uiPriority w:val="0"/>
    <w:pPr>
      <w:widowControl w:val="0"/>
      <w:shd w:val="clear" w:color="auto" w:fill="auto"/>
      <w:spacing w:line="415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0">
    <w:name w:val="Body text|2_"/>
    <w:basedOn w:val="3"/>
    <w:link w:val="21"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1">
    <w:name w:val="Body text|2"/>
    <w:basedOn w:val="1"/>
    <w:link w:val="20"/>
    <w:qFormat/>
    <w:uiPriority w:val="0"/>
    <w:pPr>
      <w:widowControl w:val="0"/>
      <w:shd w:val="clear" w:color="auto" w:fill="auto"/>
      <w:spacing w:after="60" w:line="389" w:lineRule="exact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2">
    <w:name w:val="Other|2_"/>
    <w:basedOn w:val="3"/>
    <w:link w:val="23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23">
    <w:name w:val="Other|2"/>
    <w:basedOn w:val="1"/>
    <w:link w:val="22"/>
    <w:uiPriority w:val="0"/>
    <w:pPr>
      <w:widowControl w:val="0"/>
      <w:shd w:val="clear" w:color="auto" w:fill="auto"/>
      <w:spacing w:line="235" w:lineRule="exact"/>
      <w:ind w:left="620" w:firstLine="2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24">
    <w:name w:val="Table caption|1_"/>
    <w:basedOn w:val="3"/>
    <w:link w:val="25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5">
    <w:name w:val="Table caption|1"/>
    <w:basedOn w:val="1"/>
    <w:link w:val="24"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Office_11.8.2.8593_F1E327BC-269C-435d-A152-05C5408002CA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2023-01-05T06:49:00Z</dcterms:created>
  <dc:creator>AHCM1</dc:creator>
  <cp:lastModifiedBy>曹宝亚</cp:lastModifiedBy>
  <dcterms:modified xsi:type="dcterms:W3CDTF">2023-01-05T07:12:48Z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