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ind w:firstLine="0" w:firstLineChars="0"/>
        <w:jc w:val="center"/>
        <w:rPr>
          <w:rFonts w:hint="eastAsia" w:ascii="方正小标宋简体" w:hAnsi="Calibri" w:eastAsia="方正小标宋简体"/>
          <w:bCs/>
          <w:sz w:val="32"/>
          <w:szCs w:val="32"/>
        </w:rPr>
      </w:pPr>
      <w:r>
        <w:rPr>
          <w:rFonts w:hint="eastAsia" w:ascii="方正小标宋简体" w:hAnsi="Calibri" w:eastAsia="方正小标宋简体"/>
          <w:bCs/>
          <w:sz w:val="32"/>
          <w:szCs w:val="32"/>
        </w:rPr>
        <w:t>2023-2024年度“中银杯”安徽省职业院校技能大赛（中职组）安徽省马鞍山工业学校赛点竞赛指南</w:t>
      </w:r>
    </w:p>
    <w:p>
      <w:pPr>
        <w:ind w:firstLine="260" w:firstLineChars="200"/>
        <w:jc w:val="center"/>
        <w:rPr>
          <w:rFonts w:ascii="方正仿宋_GBK" w:hAnsi="方正仿宋_GBK" w:eastAsia="方正仿宋_GBK" w:cs="方正仿宋_GBK"/>
          <w:sz w:val="13"/>
          <w:szCs w:val="32"/>
        </w:rPr>
      </w:pP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2023-2024年度安徽省职业院校技能大赛（中职组）零部件测绘与CAD成图技术、现代加工技术（师生同赛）现代模具制造技术（教师赛）（学生赛）赛点设在安徽省马鞍山工业学校。为了让各参赛队及各位选手尽快熟悉赛场环境，了解赛程安排及参赛注意事项，顺利完成比赛项目，特编写本赛点《竞赛指南》，请参赛队认真阅读。</w:t>
      </w: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一、赛点简介</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（一）学校简介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安徽省马鞍山工业学校是一所公办普通中专学校，国家级重点中等职业学校、首批国家中等职业教育改革发展示范学校，安徽数控技术职业教育集团理事长单位、马鞍山市数控类技师社会化考核承办单位，省教育厅指定中德合作办学单位，安徽省首批现代学徒制试点单位。学校占地113亩，建筑面积57482.1平方米。现有全日制在校生2200人，教职工155人。学校以初中起点三年制普通中专、对口升学、五年制高职和高中起点一年制中专为主体，兼办短期职业培训。多年来，学校经市场调研，确定了数控技术应用、机电技术应用、计算机技术应用、汽车运用与维修、电子与信息技术、财会、工业机器人技术应用、社会文化艺术、城市轨道交通运营服务、数字媒体技术应用等专业，其中数控技术应用、机电技术应用专业和计算机技术应用专业为省级重点专业。         </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连续多年成功承办了安徽省职业院校技能大赛（中职组）现代制造技术项目竞赛。自2013年我校学生摘得全国职业院校技能大赛数控车加工项目首枚金牌，实现了我省在全国职业院校技能大赛现代制造类比赛中金牌零的突破后， 2014年和2016年再次斩获数控车加工项目金牌。2016年在第七届全国数控技能大赛荣获数控车加工项目一等奖、2019年、2022年双夺数控综合应用加工技术国赛银牌，上述成绩充分见证了学校现代制造类专业教学水平已进入全国先进水平，见证了学校加工制造类专业引领着全省中职学校加工制造类专业的发展。</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学校先后取得了安徽省职业教育办学先进单位、安徽省中等职业学校德育工作先进集体、安徽省教育系统先进集体、市先进集体、市文明单位、市园林化单位、市平安校园等多项省、市级荣誉称号，逐渐成为一所指导思想明确、办学特色鲜明、办学效益显著的现代化中等职业学校。今后，学校将进一步加强管理、注重内涵建设、改革进取，力争办成 “市内一流、省内领先、国内知名、国际合作”的中等职业教育名校。</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（二）学校位置</w:t>
      </w:r>
    </w:p>
    <w:p>
      <w:pPr>
        <w:spacing w:line="440" w:lineRule="exact"/>
        <w:ind w:firstLine="480" w:firstLineChars="200"/>
        <w:rPr>
          <w:rFonts w:hint="eastAsia" w:ascii="方正仿宋简体" w:hAnsi="方正仿宋_GBK" w:eastAsia="方正仿宋简体" w:cs="方正仿宋_GBK"/>
          <w:sz w:val="24"/>
          <w:szCs w:val="24"/>
        </w:rPr>
      </w:pPr>
      <w:r>
        <w:rPr>
          <w:rFonts w:ascii="仿宋" w:hAnsi="仿宋" w:eastAsia="仿宋"/>
          <w:sz w:val="24"/>
        </w:rPr>
        <w:drawing>
          <wp:anchor distT="0" distB="0" distL="114300" distR="114300" simplePos="0" relativeHeight="251659264" behindDoc="0" locked="0" layoutInCell="1" allowOverlap="1">
            <wp:simplePos x="0" y="0"/>
            <wp:positionH relativeFrom="margin">
              <wp:posOffset>224155</wp:posOffset>
            </wp:positionH>
            <wp:positionV relativeFrom="margin">
              <wp:posOffset>1622425</wp:posOffset>
            </wp:positionV>
            <wp:extent cx="5355590" cy="2950845"/>
            <wp:effectExtent l="0" t="0" r="8890" b="5715"/>
            <wp:wrapSquare wrapText="bothSides"/>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noChangeArrowheads="1"/>
                    </pic:cNvPicPr>
                  </pic:nvPicPr>
                  <pic:blipFill>
                    <a:blip r:embed="rId6" cstate="print"/>
                    <a:srcRect/>
                    <a:stretch>
                      <a:fillRect/>
                    </a:stretch>
                  </pic:blipFill>
                  <pic:spPr>
                    <a:xfrm>
                      <a:off x="0" y="0"/>
                      <a:ext cx="5355590" cy="2950845"/>
                    </a:xfrm>
                    <a:prstGeom prst="rect">
                      <a:avLst/>
                    </a:prstGeom>
                    <a:noFill/>
                    <a:ln w="9525">
                      <a:noFill/>
                      <a:miter lim="800000"/>
                      <a:headEnd/>
                      <a:tailEnd/>
                    </a:ln>
                  </pic:spPr>
                </pic:pic>
              </a:graphicData>
            </a:graphic>
          </wp:anchor>
        </w:drawing>
      </w:r>
      <w:r>
        <w:rPr>
          <w:rFonts w:hint="eastAsia" w:ascii="方正仿宋简体" w:hAnsi="方正仿宋_GBK" w:eastAsia="方正仿宋简体" w:cs="方正仿宋_GBK"/>
          <w:sz w:val="24"/>
          <w:szCs w:val="24"/>
        </w:rPr>
        <w:t>马鞍山市雨山区泰山大道2号，从马鞍山东站、马鞍山汽车客运站到学校约8公里（打车时间约15分钟）。</w:t>
      </w:r>
    </w:p>
    <w:p>
      <w:pPr>
        <w:widowControl/>
        <w:ind w:firstLine="480" w:firstLineChars="200"/>
        <w:jc w:val="left"/>
        <w:rPr>
          <w:rFonts w:ascii="仿宋" w:hAnsi="仿宋" w:eastAsia="仿宋"/>
          <w:sz w:val="24"/>
        </w:rPr>
      </w:pPr>
    </w:p>
    <w:p>
      <w:pPr>
        <w:widowControl/>
        <w:ind w:firstLine="480" w:firstLineChars="200"/>
        <w:jc w:val="left"/>
        <w:rPr>
          <w:rFonts w:ascii="仿宋" w:hAnsi="仿宋" w:eastAsia="仿宋"/>
          <w:sz w:val="24"/>
        </w:rPr>
      </w:pP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（三）马鞍山工业学校平面图</w:t>
      </w:r>
    </w:p>
    <w:p>
      <w:pPr>
        <w:widowControl/>
        <w:ind w:firstLine="420" w:firstLineChars="200"/>
        <w:jc w:val="center"/>
        <w:rPr>
          <w:rFonts w:ascii="方正大黑简体" w:hAnsi="宋体" w:eastAsia="方正大黑简体"/>
          <w:sz w:val="44"/>
          <w:szCs w:val="44"/>
        </w:rPr>
      </w:pPr>
      <w:r>
        <w:drawing>
          <wp:inline distT="0" distB="0" distL="114300" distR="114300">
            <wp:extent cx="3368040" cy="3796030"/>
            <wp:effectExtent l="0" t="0" r="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368040" cy="3796030"/>
                    </a:xfrm>
                    <a:prstGeom prst="rect">
                      <a:avLst/>
                    </a:prstGeom>
                    <a:noFill/>
                    <a:ln>
                      <a:noFill/>
                    </a:ln>
                  </pic:spPr>
                </pic:pic>
              </a:graphicData>
            </a:graphic>
          </wp:inline>
        </w:drawing>
      </w:r>
      <w:r>
        <w:rPr>
          <w:rFonts w:ascii="方正仿宋_GBK" w:hAnsi="方正仿宋_GBK" w:eastAsia="方正仿宋_GBK" w:cs="方正仿宋_GBK"/>
          <w:sz w:val="32"/>
          <w:szCs w:val="32"/>
        </w:rPr>
        <w:br w:type="page"/>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（四）竞赛场地：1号实训楼、2号实训楼</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（五）赛点事务咨询：戴瓅伟  13355551909</w:t>
      </w: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二、报到须知</w:t>
      </w:r>
    </w:p>
    <w:p>
      <w:pPr>
        <w:spacing w:line="440" w:lineRule="exact"/>
        <w:ind w:firstLine="482"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（一）报到时间：</w:t>
      </w:r>
      <w:r>
        <w:rPr>
          <w:rFonts w:hint="eastAsia" w:ascii="方正仿宋简体" w:hAnsi="方正仿宋_GBK" w:eastAsia="方正仿宋简体" w:cs="方正仿宋_GBK"/>
          <w:sz w:val="24"/>
          <w:szCs w:val="24"/>
        </w:rPr>
        <w:t>2023年1月11日12:00前（现代加工技术（师生同赛）。2023年1月12日12:00前零部件测绘与CAD成图技术、现代模具制造技术（学生赛）（教师赛）。</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（二）报到地点：</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A、姚家寨山水绿洲客房楼 、 姚家寨四合院客房</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地址：马鞍山市马向路（市国营林场旁）。</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交通线路：从火车站、长途汽车站、旅游汽车站乘3路、23路公交到“林场”下车，右转向南步行500米到达。也可从马鞍山东站打车直接到姚家寨。</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联系人：张经理18055556996</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入住者：淮南、亳州、安庆、铜陵参赛选手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B、马鞍山海外海皇冠大酒店</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地址：安徽省马鞍山市花山区花雨路99号(南湖公园对面)</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交通线路：马鞍山东站乘坐106路公交在玫瑰园下车，步行约75米到朝辉首府换乘坐6路经过3站，在中行金融大厦(大北庄)下车，步行642米到达海外海酒店。（需要换乘，建议打车）</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联系人：杨经理18255588772。</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入住者：芜湖、宿州、省属、阜阳、池州、蚌埠、滁州、淮北参赛选手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C、马鞍山梦都雨山湖酒店</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地址：马鞍山市花山区湖南西路79号</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交通线路：马鞍山东站乘坐202路公交在湖南路下车</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联系人：李经理 18155507770</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入住者：黄山、六安、宣城、合肥参赛选手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大赛服务组联系人：符老师（13355552300）</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葛老师（13355551006） 章老师（18196787972）</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（三）注意事项：</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1.请各参赛队提前安排好本代表队领队工作人员一名，按时参加赛点学校组织的领队会议，凭领队证参会。</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2.各参赛队住宿统一安排，食宿费用自理。</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3.由各参赛队领队带领参赛选手到赛点指定宾馆报到、登记、办理入住手续，参赛队领取参赛证件和相关资料。</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各参赛选手报到时须提供本人身份证（原件）、学生证（原件）和加盖学校公章的学籍表、意外伤害保险证明报到，四证相符，并上交参赛选手安全承诺书后，方可领取参赛证。参赛选手凭本人参赛证进行赛位号抽签，参赛选手在赛场内部只需提供赛位号。住宿人员要自带身份证等，以便安排住宿。</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5.交通问题：大赛期间组委会安排车辆接送比赛选手、教练及领队（具体发车时间张贴在宾馆大厅），相关人员凭证件免费乘车。</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6.请选手仔细阅读竞赛规程，严格按大赛组委会公布的工量具清单携带工量具（含刀柄），以免造成不必要的麻烦。</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7.每位选手配带一套工量具、刀具及刀柄，不得互借，同一地市同一场次比赛，所带刀柄的型号要与赛点学校机床吻合，具体情况请提前向赛点咨询（联系人：戴瓅伟 13355551909）。</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8.大赛期间，各代表队须为每位参赛选手办理意外伤害险，报到时交到工作人员。马鞍山市治安状况良好，各参赛队要注意交通、财产及人身安全。</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9.现代加工技术（师生同赛）领队工作会议时间：1月11日下午15：00—16:00，地点：办公楼四楼第一会议室。</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10</w:t>
      </w:r>
      <w:r>
        <w:rPr>
          <w:rFonts w:hint="eastAsia" w:ascii="方正仿宋简体" w:hAnsi="方正仿宋_GBK" w:eastAsia="方正仿宋简体" w:cs="方正仿宋_GBK"/>
          <w:sz w:val="24"/>
          <w:szCs w:val="24"/>
          <w:lang w:val="en-US" w:eastAsia="zh-CN"/>
        </w:rPr>
        <w:t>.</w:t>
      </w:r>
      <w:r>
        <w:rPr>
          <w:rFonts w:hint="eastAsia" w:ascii="方正仿宋简体" w:hAnsi="方正仿宋_GBK" w:eastAsia="方正仿宋简体" w:cs="方正仿宋_GBK"/>
          <w:sz w:val="24"/>
          <w:szCs w:val="24"/>
        </w:rPr>
        <w:t>零部件测绘与CAD成图技术、现代模具制造技术（学生赛）（教师赛）领队工作会议时间：1月12日下午15：00—16:00，地点：办公楼四楼第一会议室。</w:t>
      </w:r>
    </w:p>
    <w:p>
      <w:pPr>
        <w:spacing w:line="440" w:lineRule="exact"/>
        <w:ind w:firstLine="480" w:firstLineChars="200"/>
        <w:rPr>
          <w:rFonts w:hint="eastAsia" w:ascii="方正仿宋简体" w:hAnsi="方正仿宋_GBK" w:eastAsia="方正仿宋简体" w:cs="方正仿宋_GBK"/>
          <w:sz w:val="24"/>
          <w:szCs w:val="24"/>
          <w:lang w:eastAsia="zh-CN"/>
        </w:rPr>
      </w:pPr>
      <w:r>
        <w:rPr>
          <w:rFonts w:hint="eastAsia" w:ascii="方正仿宋简体" w:hAnsi="方正仿宋_GBK" w:eastAsia="方正仿宋简体" w:cs="方正仿宋_GBK"/>
          <w:sz w:val="24"/>
          <w:szCs w:val="24"/>
        </w:rPr>
        <w:t>11.现代加工技术（师生同赛）参观赛场时间：1月11日下午15：00—16：00，零部件测绘与CAD成图技术、现代模具制造技术（学生赛）（教师赛）1月12日下午15：00—16:00</w:t>
      </w:r>
      <w:r>
        <w:rPr>
          <w:rFonts w:hint="eastAsia" w:ascii="方正仿宋简体" w:hAnsi="方正仿宋_GBK" w:eastAsia="方正仿宋简体" w:cs="方正仿宋_GBK"/>
          <w:sz w:val="24"/>
          <w:szCs w:val="24"/>
          <w:lang w:eastAsia="zh-CN"/>
        </w:rPr>
        <w:t>。</w:t>
      </w:r>
    </w:p>
    <w:p>
      <w:pPr>
        <w:spacing w:line="440" w:lineRule="exact"/>
        <w:ind w:firstLine="480" w:firstLineChars="200"/>
        <w:rPr>
          <w:rFonts w:ascii="方正仿宋_GBK" w:hAnsi="方正仿宋_GBK" w:eastAsia="方正仿宋_GBK" w:cs="方正仿宋_GBK"/>
          <w:sz w:val="32"/>
          <w:szCs w:val="32"/>
        </w:rPr>
      </w:pPr>
      <w:r>
        <w:rPr>
          <w:rFonts w:hint="eastAsia" w:ascii="方正仿宋简体" w:hAnsi="方正仿宋_GBK" w:eastAsia="方正仿宋简体" w:cs="方正仿宋_GBK"/>
          <w:sz w:val="24"/>
          <w:szCs w:val="24"/>
        </w:rPr>
        <w:t>按照规定时间，每队一名指导教师带领本队选手进入场地。</w:t>
      </w:r>
    </w:p>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三、赛点组织机构</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（一）马鞍山工业学校赛点领导组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组长：邰德水、王跃兵</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成员：张立文、黄云林、陈志坚</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下设赛点办公室</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主  任：黄云林</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  员：王儒太、李铁君、向群、余国平、郑虎劲、王军、王文兵、赵翔、包承梅、宋源源、秦胜、陶在甜、戴瓅伟</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（二）赛点办公室下设各工作组及职责</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1.综合协调组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组长：余国平（18855568072）   </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副组长：赵翔</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成员：赵睿、方雪晴、边莉莉等人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（1）负责我校工作人员、参赛选手、裁判员通勤车辆安排；</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（2）负责联系安排参赛队住宿宾馆，负责外调裁判员住宿、就餐预订；</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（3）负责接待外调裁判员报到、组织大赛期间裁判员通勤；</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（4）负责技术保障人员的住宿就餐和通勤安排；</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（5）负责大赛期间、比赛进行中选手、裁判、工作人员的工作餐安排；</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（6）负责到我校赛点巡视的省、市、局领导接待；</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（7）负责联络新闻媒体对大赛进行报道；</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（8）负责大赛期间照片采集、信息发布、显示屏字幕安排。 </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2.竞赛事务组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组长：秦胜（18855580991）</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副组长：戴瓅伟、张淑芳</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成员：葛德俊、符娟、章慧芳、张谨、张海琛、夏君等人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（1）负责组织制定大赛规则相关技术文件、秩序册、竞赛指南、工位抽签办法，各种大赛实施细则及赛场分布图；</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（2）负责与省厅沟通协调，安排大赛赛程赛务；</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（3）负责大赛所需设备的评估和不足设备的购置工作；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（4）负责技术保障人员、维保人员的联系及安排；</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（5）负责安排参赛队住宿地点，接待参赛队报到报名；</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（6）负责组织大赛期间参赛队员通勤；</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（7）负责参赛选手熟悉赛场；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（8）负责大赛工作例会安排，整理会议纪要，对会议议定的事项进行催办和信息反馈；</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（9）负责各个参赛单位领队、教练休息室安排和服务工作；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（10）负责比赛现场突发事件处置；</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（11）负责我校选手赴其他赛点竞赛管理工作；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（12）负责我校参赛学生意外伤害保险购买。</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3.氛围保障组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组长：李铁君（18855568070）  </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副组长：陶在甜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成员：童友金、周玲、盛韶音、王青等人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（1）负责大赛期间我校在校学生管理，包括住校生集散地点管理，就餐秩序管理等，做好教育工作；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（2）负责赛点气氛营造工作；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（3）负责礼仪引导学生安排和培训工作、参赛选手和工作人员证件、标语、横幅、彩旗等制作。</w:t>
      </w:r>
    </w:p>
    <w:p>
      <w:pPr>
        <w:spacing w:line="440" w:lineRule="exact"/>
        <w:ind w:firstLine="482"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b/>
          <w:bCs/>
          <w:sz w:val="24"/>
          <w:szCs w:val="24"/>
        </w:rPr>
        <w:t>4.纪检对接组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 xml:space="preserve">组长：向群（13805553646）  </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副组长：郑虎劲</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成员：张春雷等人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（1）负责省厅纪检人员来校的联系、接待、服务工作；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（2）负责协助省厅纪检人员对大赛过程中各个环节的公平、公正进行监督；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（3）负责接受本赛点参赛领队提出的申诉并提交仲裁，协助总裁判长和省厅纪检人员依法查处大赛过程中的违纪行为；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（4）1月12日下午在实训1号楼门口公示栏公告省监督员、纪检人员电话。</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5.设备技术组（设备维护、耗材保障）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组长：戴瓅伟（13355551909）</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成员：张淑芳、唐召喜、吴宏龙、李燕、周美琴、段中红、汪德祥等人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（1）负责竞赛刀具、工量具准备工作；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（2）负责竞赛耗材、毛坯准备工作；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（3）负责竞赛设备的维修、维护、调试和准备工作；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（4）负责赛场开放期间的相关工作；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（5）负责竞赛期间设备的技术保障工作；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（6）负责技术保障人员的住宿、就餐申报工作；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（7）负责竞赛裁判的联络、服务和管理工作；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（8）负责竞赛场地安排、清理、保洁工作。</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6.后勤服务组</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组长：王文兵（13355551286）</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副组长：宋源源</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成员：刘国强、李闵慧、秦华、李斌等人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（1）负责赛点供水供电安全保障工作；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（2）参赛选手住宿宾馆的食品安全监督和疾控中心的联系工作；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（3）负责校园环境卫生保洁工作；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（4）负责学校疫情防控常态化工作；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（5）负责参赛选手医疗急救工作。</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 xml:space="preserve">7.治安保卫组 </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组长：王军（18855580998）</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成员：何宏明、徐笑、保安若干</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工作职责：</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（1）负责赛点的安全保卫工作；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（2）负责抽签现场秩序维持、清场工作；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（3）负责警戒区、停车区安排和凭证进赛点赛场的检查工作；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（4）负责竞赛期间突发安全事件应急处理工作；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（5）负责赛场监控的记录，全面、系统、准确保存工作；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（6）负责校内交通安全管理工作。</w:t>
      </w:r>
    </w:p>
    <w:p>
      <w:pPr>
        <w:rPr>
          <w:rFonts w:ascii="方正黑体_GBK" w:hAnsi="方正黑体_GBK" w:eastAsia="方正黑体_GBK" w:cs="方正黑体_GBK"/>
          <w:b/>
          <w:bCs/>
          <w:sz w:val="32"/>
          <w:szCs w:val="32"/>
        </w:rPr>
      </w:pPr>
      <w:r>
        <w:rPr>
          <w:rFonts w:hint="eastAsia" w:ascii="方正仿宋_GBK" w:hAnsi="方正仿宋_GBK" w:eastAsia="方正仿宋_GBK" w:cs="方正仿宋_GBK"/>
          <w:sz w:val="32"/>
          <w:szCs w:val="32"/>
        </w:rPr>
        <w:br w:type="page"/>
      </w:r>
      <w:r>
        <w:rPr>
          <w:rFonts w:hint="eastAsia" w:ascii="Times New Roman" w:hAnsi="Times New Roman" w:eastAsia="方正黑体简体" w:cs="Times New Roman"/>
          <w:b/>
          <w:kern w:val="44"/>
          <w:sz w:val="24"/>
          <w:szCs w:val="24"/>
          <w:lang w:val="en-US" w:eastAsia="zh-CN" w:bidi="ar-SA"/>
        </w:rPr>
        <w:t>五、赛程安排（如有变动，以报到发放日程表为准）</w:t>
      </w:r>
    </w:p>
    <w:tbl>
      <w:tblPr>
        <w:tblStyle w:val="9"/>
        <w:tblW w:w="8944" w:type="dxa"/>
        <w:tblInd w:w="95" w:type="dxa"/>
        <w:tblLayout w:type="fixed"/>
        <w:tblCellMar>
          <w:top w:w="0" w:type="dxa"/>
          <w:left w:w="108" w:type="dxa"/>
          <w:bottom w:w="0" w:type="dxa"/>
          <w:right w:w="108" w:type="dxa"/>
        </w:tblCellMar>
      </w:tblPr>
      <w:tblGrid>
        <w:gridCol w:w="1289"/>
        <w:gridCol w:w="1056"/>
        <w:gridCol w:w="1524"/>
        <w:gridCol w:w="2040"/>
        <w:gridCol w:w="2326"/>
        <w:gridCol w:w="709"/>
      </w:tblGrid>
      <w:tr>
        <w:tblPrEx>
          <w:tblCellMar>
            <w:top w:w="0" w:type="dxa"/>
            <w:left w:w="108" w:type="dxa"/>
            <w:bottom w:w="0" w:type="dxa"/>
            <w:right w:w="108" w:type="dxa"/>
          </w:tblCellMar>
        </w:tblPrEx>
        <w:trPr>
          <w:trHeight w:val="680" w:hRule="atLeast"/>
        </w:trPr>
        <w:tc>
          <w:tcPr>
            <w:tcW w:w="1289"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kern w:val="0"/>
                <w:sz w:val="21"/>
                <w:szCs w:val="21"/>
              </w:rPr>
            </w:pPr>
          </w:p>
        </w:tc>
        <w:tc>
          <w:tcPr>
            <w:tcW w:w="105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1"/>
                <w:szCs w:val="21"/>
              </w:rPr>
            </w:pPr>
            <w:r>
              <w:rPr>
                <w:rFonts w:hint="eastAsia" w:ascii="仿宋" w:hAnsi="仿宋" w:eastAsia="仿宋" w:cs="宋体"/>
                <w:b/>
                <w:bCs/>
                <w:kern w:val="0"/>
                <w:sz w:val="21"/>
                <w:szCs w:val="21"/>
              </w:rPr>
              <w:t>日期</w:t>
            </w:r>
          </w:p>
        </w:tc>
        <w:tc>
          <w:tcPr>
            <w:tcW w:w="1524"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1"/>
                <w:szCs w:val="21"/>
              </w:rPr>
            </w:pPr>
            <w:r>
              <w:rPr>
                <w:rFonts w:hint="eastAsia" w:ascii="仿宋" w:hAnsi="仿宋" w:eastAsia="仿宋" w:cs="宋体"/>
                <w:b/>
                <w:bCs/>
                <w:kern w:val="0"/>
                <w:sz w:val="21"/>
                <w:szCs w:val="21"/>
              </w:rPr>
              <w:t>时间</w:t>
            </w:r>
          </w:p>
        </w:tc>
        <w:tc>
          <w:tcPr>
            <w:tcW w:w="204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1"/>
                <w:szCs w:val="21"/>
              </w:rPr>
            </w:pPr>
            <w:r>
              <w:rPr>
                <w:rFonts w:hint="eastAsia" w:ascii="仿宋" w:hAnsi="仿宋" w:eastAsia="仿宋" w:cs="宋体"/>
                <w:b/>
                <w:bCs/>
                <w:kern w:val="0"/>
                <w:sz w:val="21"/>
                <w:szCs w:val="21"/>
              </w:rPr>
              <w:t>内容</w:t>
            </w:r>
          </w:p>
        </w:tc>
        <w:tc>
          <w:tcPr>
            <w:tcW w:w="2326"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1"/>
                <w:szCs w:val="21"/>
              </w:rPr>
            </w:pPr>
            <w:r>
              <w:rPr>
                <w:rFonts w:hint="eastAsia" w:ascii="仿宋" w:hAnsi="仿宋" w:eastAsia="仿宋" w:cs="宋体"/>
                <w:b/>
                <w:bCs/>
                <w:kern w:val="0"/>
                <w:sz w:val="21"/>
                <w:szCs w:val="21"/>
              </w:rPr>
              <w:t>地点</w:t>
            </w:r>
          </w:p>
        </w:tc>
        <w:tc>
          <w:tcPr>
            <w:tcW w:w="709"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
                <w:bCs/>
                <w:kern w:val="0"/>
                <w:sz w:val="21"/>
                <w:szCs w:val="21"/>
              </w:rPr>
            </w:pPr>
            <w:r>
              <w:rPr>
                <w:rFonts w:hint="eastAsia" w:ascii="仿宋" w:hAnsi="仿宋" w:eastAsia="仿宋" w:cs="宋体"/>
                <w:b/>
                <w:bCs/>
                <w:kern w:val="0"/>
                <w:sz w:val="21"/>
                <w:szCs w:val="21"/>
              </w:rPr>
              <w:t>备注</w:t>
            </w: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kern w:val="0"/>
                <w:sz w:val="21"/>
                <w:szCs w:val="21"/>
              </w:rPr>
            </w:pPr>
            <w:r>
              <w:rPr>
                <w:rFonts w:hint="eastAsia" w:ascii="仿宋" w:hAnsi="仿宋" w:eastAsia="仿宋" w:cs="宋体"/>
                <w:kern w:val="0"/>
                <w:sz w:val="21"/>
                <w:szCs w:val="21"/>
              </w:rPr>
              <w:t>现代加工技术赛项（师生同赛）参赛人员报到</w:t>
            </w:r>
          </w:p>
        </w:tc>
        <w:tc>
          <w:tcPr>
            <w:tcW w:w="1056" w:type="dxa"/>
            <w:vMerge w:val="restart"/>
            <w:tcBorders>
              <w:top w:val="nil"/>
              <w:left w:val="single" w:color="auto" w:sz="4" w:space="0"/>
              <w:bottom w:val="nil"/>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1月11日</w:t>
            </w: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12:00前</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领队、指导教师、选手报到、领证、住宿安排</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接待地市代表队各自酒店</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top w:val="nil"/>
              <w:left w:val="single" w:color="auto" w:sz="4" w:space="0"/>
              <w:bottom w:val="nil"/>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15:00-16:00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选手熟悉场地</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2号楼实训楼一楼车间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top w:val="nil"/>
              <w:left w:val="single" w:color="auto" w:sz="4" w:space="0"/>
              <w:bottom w:val="nil"/>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15:00-16:00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领队会、分组抽签</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办公楼四楼第一会议室</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top w:val="nil"/>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16:30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公布抽签结果</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1号实训楼门口公示栏</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零部件测绘与CAD成图技术、现代模制造技术（学生赛）（教师赛）参赛选手报到</w:t>
            </w:r>
          </w:p>
        </w:tc>
        <w:tc>
          <w:tcPr>
            <w:tcW w:w="1056" w:type="dxa"/>
            <w:vMerge w:val="restart"/>
            <w:tcBorders>
              <w:top w:val="nil"/>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1月12日</w:t>
            </w: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12:00前</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领队、指导教师、选手报到、领证、住宿安排</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接待地市代表队各自酒店</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15:00-16:00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选手熟悉场地</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1号楼实训楼一楼车间、1号实训楼四楼</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339"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15:00-16:00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领队会、分组抽签</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办公楼四楼第一会议室</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16:30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公布抽签结果</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1号实训楼门口公示栏</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现代加工技术（师生同赛）（参赛队伍28支）</w:t>
            </w:r>
          </w:p>
        </w:tc>
        <w:tc>
          <w:tcPr>
            <w:tcW w:w="1056" w:type="dxa"/>
            <w:vMerge w:val="restart"/>
            <w:tcBorders>
              <w:top w:val="single" w:color="auto" w:sz="4" w:space="0"/>
              <w:left w:val="nil"/>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1月12日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第一场竞赛选手检录、入场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w:t>
            </w:r>
            <w:r>
              <w:rPr>
                <w:rFonts w:ascii="仿宋" w:hAnsi="仿宋" w:eastAsia="仿宋" w:cs="宋体"/>
                <w:kern w:val="0"/>
                <w:sz w:val="21"/>
                <w:szCs w:val="21"/>
              </w:rPr>
              <w:t>:</w:t>
            </w:r>
            <w:r>
              <w:rPr>
                <w:rFonts w:hint="eastAsia" w:ascii="仿宋" w:hAnsi="仿宋" w:eastAsia="仿宋" w:cs="宋体"/>
                <w:kern w:val="0"/>
                <w:sz w:val="21"/>
                <w:szCs w:val="21"/>
              </w:rPr>
              <w:t>00</w:t>
            </w:r>
            <w:r>
              <w:rPr>
                <w:rFonts w:ascii="仿宋" w:hAnsi="仿宋" w:eastAsia="仿宋" w:cs="宋体"/>
                <w:kern w:val="0"/>
                <w:sz w:val="21"/>
                <w:szCs w:val="21"/>
              </w:rPr>
              <w:t>—</w:t>
            </w:r>
            <w:r>
              <w:rPr>
                <w:rFonts w:hint="eastAsia" w:ascii="仿宋" w:hAnsi="仿宋" w:eastAsia="仿宋" w:cs="宋体"/>
                <w:kern w:val="0"/>
                <w:sz w:val="21"/>
                <w:szCs w:val="21"/>
              </w:rPr>
              <w:t>14</w:t>
            </w:r>
            <w:r>
              <w:rPr>
                <w:rFonts w:ascii="仿宋" w:hAnsi="仿宋" w:eastAsia="仿宋" w:cs="宋体"/>
                <w:kern w:val="0"/>
                <w:sz w:val="21"/>
                <w:szCs w:val="21"/>
              </w:rPr>
              <w:t>:</w:t>
            </w:r>
            <w:r>
              <w:rPr>
                <w:rFonts w:hint="eastAsia" w:ascii="仿宋" w:hAnsi="仿宋" w:eastAsia="仿宋" w:cs="宋体"/>
                <w:kern w:val="0"/>
                <w:sz w:val="21"/>
                <w:szCs w:val="21"/>
              </w:rPr>
              <w:t>0</w:t>
            </w:r>
            <w:r>
              <w:rPr>
                <w:rFonts w:ascii="仿宋" w:hAnsi="仿宋" w:eastAsia="仿宋" w:cs="宋体"/>
                <w:kern w:val="0"/>
                <w:sz w:val="21"/>
                <w:szCs w:val="21"/>
              </w:rPr>
              <w:t>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ascii="仿宋" w:hAnsi="仿宋" w:eastAsia="仿宋" w:cs="宋体"/>
                <w:sz w:val="21"/>
                <w:szCs w:val="21"/>
              </w:rPr>
              <w:t>正式比赛（</w:t>
            </w:r>
            <w:r>
              <w:rPr>
                <w:rFonts w:hint="eastAsia" w:ascii="仿宋" w:hAnsi="仿宋" w:eastAsia="仿宋" w:cs="宋体"/>
                <w:sz w:val="21"/>
                <w:szCs w:val="21"/>
              </w:rPr>
              <w:t>模块一</w:t>
            </w:r>
            <w:r>
              <w:rPr>
                <w:rFonts w:ascii="仿宋" w:hAnsi="仿宋" w:eastAsia="仿宋" w:cs="宋体"/>
                <w:sz w:val="21"/>
                <w:szCs w:val="21"/>
              </w:rPr>
              <w:t>）</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16</w:t>
            </w:r>
            <w:r>
              <w:rPr>
                <w:rFonts w:ascii="仿宋" w:hAnsi="仿宋" w:eastAsia="仿宋" w:cs="宋体"/>
                <w:sz w:val="21"/>
                <w:szCs w:val="21"/>
              </w:rPr>
              <w:t>:</w:t>
            </w:r>
            <w:r>
              <w:rPr>
                <w:rFonts w:hint="eastAsia" w:ascii="仿宋" w:hAnsi="仿宋" w:eastAsia="仿宋" w:cs="宋体"/>
                <w:sz w:val="21"/>
                <w:szCs w:val="21"/>
              </w:rPr>
              <w:t>00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装配调试与功能测试（模块二）</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第二场竞赛选手检录、入场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b/>
                <w:kern w:val="0"/>
                <w:sz w:val="21"/>
                <w:szCs w:val="21"/>
              </w:rPr>
            </w:pPr>
            <w:r>
              <w:rPr>
                <w:rFonts w:ascii="仿宋" w:hAnsi="仿宋" w:eastAsia="仿宋" w:cs="宋体"/>
                <w:sz w:val="21"/>
                <w:szCs w:val="21"/>
              </w:rPr>
              <w:t>正式比赛</w:t>
            </w:r>
            <w:r>
              <w:rPr>
                <w:rFonts w:ascii="仿宋" w:hAnsi="仿宋" w:eastAsia="仿宋" w:cs="宋体"/>
                <w:b/>
                <w:sz w:val="21"/>
                <w:szCs w:val="21"/>
              </w:rPr>
              <w:t>（</w:t>
            </w:r>
            <w:r>
              <w:rPr>
                <w:rFonts w:hint="eastAsia" w:ascii="仿宋" w:hAnsi="仿宋" w:eastAsia="仿宋" w:cs="宋体"/>
                <w:sz w:val="21"/>
                <w:szCs w:val="21"/>
              </w:rPr>
              <w:t>模块一</w:t>
            </w:r>
            <w:r>
              <w:rPr>
                <w:rFonts w:ascii="仿宋" w:hAnsi="仿宋" w:eastAsia="仿宋" w:cs="宋体"/>
                <w:b/>
                <w:sz w:val="21"/>
                <w:szCs w:val="21"/>
              </w:rPr>
              <w:t>）</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sz w:val="21"/>
                <w:szCs w:val="21"/>
              </w:rPr>
            </w:pP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22</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b/>
                <w:sz w:val="21"/>
                <w:szCs w:val="21"/>
              </w:rPr>
            </w:pPr>
            <w:r>
              <w:rPr>
                <w:rFonts w:hint="eastAsia" w:ascii="仿宋" w:hAnsi="仿宋" w:eastAsia="仿宋" w:cs="宋体"/>
                <w:kern w:val="0"/>
                <w:sz w:val="21"/>
                <w:szCs w:val="21"/>
              </w:rPr>
              <w:t>装配调试与功能测试（模块二）</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1月13日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第三场竞赛选手检录、入场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w:t>
            </w:r>
            <w:r>
              <w:rPr>
                <w:rFonts w:ascii="仿宋" w:hAnsi="仿宋" w:eastAsia="仿宋" w:cs="宋体"/>
                <w:kern w:val="0"/>
                <w:sz w:val="21"/>
                <w:szCs w:val="21"/>
              </w:rPr>
              <w:t>:</w:t>
            </w:r>
            <w:r>
              <w:rPr>
                <w:rFonts w:hint="eastAsia" w:ascii="仿宋" w:hAnsi="仿宋" w:eastAsia="仿宋" w:cs="宋体"/>
                <w:kern w:val="0"/>
                <w:sz w:val="21"/>
                <w:szCs w:val="21"/>
              </w:rPr>
              <w:t>00</w:t>
            </w:r>
            <w:r>
              <w:rPr>
                <w:rFonts w:ascii="仿宋" w:hAnsi="仿宋" w:eastAsia="仿宋" w:cs="宋体"/>
                <w:kern w:val="0"/>
                <w:sz w:val="21"/>
                <w:szCs w:val="21"/>
              </w:rPr>
              <w:t>—</w:t>
            </w:r>
            <w:r>
              <w:rPr>
                <w:rFonts w:hint="eastAsia" w:ascii="仿宋" w:hAnsi="仿宋" w:eastAsia="仿宋" w:cs="宋体"/>
                <w:kern w:val="0"/>
                <w:sz w:val="21"/>
                <w:szCs w:val="21"/>
              </w:rPr>
              <w:t>14</w:t>
            </w:r>
            <w:r>
              <w:rPr>
                <w:rFonts w:ascii="仿宋" w:hAnsi="仿宋" w:eastAsia="仿宋" w:cs="宋体"/>
                <w:kern w:val="0"/>
                <w:sz w:val="21"/>
                <w:szCs w:val="21"/>
              </w:rPr>
              <w:t>:</w:t>
            </w:r>
            <w:r>
              <w:rPr>
                <w:rFonts w:hint="eastAsia" w:ascii="仿宋" w:hAnsi="仿宋" w:eastAsia="仿宋" w:cs="宋体"/>
                <w:kern w:val="0"/>
                <w:sz w:val="21"/>
                <w:szCs w:val="21"/>
              </w:rPr>
              <w:t>0</w:t>
            </w:r>
            <w:r>
              <w:rPr>
                <w:rFonts w:ascii="仿宋" w:hAnsi="仿宋" w:eastAsia="仿宋" w:cs="宋体"/>
                <w:kern w:val="0"/>
                <w:sz w:val="21"/>
                <w:szCs w:val="21"/>
              </w:rPr>
              <w:t>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ascii="仿宋" w:hAnsi="仿宋" w:eastAsia="仿宋" w:cs="宋体"/>
                <w:sz w:val="21"/>
                <w:szCs w:val="21"/>
              </w:rPr>
              <w:t>正式比赛（</w:t>
            </w:r>
            <w:r>
              <w:rPr>
                <w:rFonts w:hint="eastAsia" w:ascii="仿宋" w:hAnsi="仿宋" w:eastAsia="仿宋" w:cs="宋体"/>
                <w:sz w:val="21"/>
                <w:szCs w:val="21"/>
              </w:rPr>
              <w:t>模块一</w:t>
            </w:r>
            <w:r>
              <w:rPr>
                <w:rFonts w:ascii="仿宋" w:hAnsi="仿宋" w:eastAsia="仿宋" w:cs="宋体"/>
                <w:sz w:val="21"/>
                <w:szCs w:val="21"/>
              </w:rPr>
              <w:t>）</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16</w:t>
            </w:r>
            <w:r>
              <w:rPr>
                <w:rFonts w:ascii="仿宋" w:hAnsi="仿宋" w:eastAsia="仿宋" w:cs="宋体"/>
                <w:sz w:val="21"/>
                <w:szCs w:val="21"/>
              </w:rPr>
              <w:t>:</w:t>
            </w:r>
            <w:r>
              <w:rPr>
                <w:rFonts w:hint="eastAsia" w:ascii="仿宋" w:hAnsi="仿宋" w:eastAsia="仿宋" w:cs="宋体"/>
                <w:sz w:val="21"/>
                <w:szCs w:val="21"/>
              </w:rPr>
              <w:t>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装配调试与功能测试（模块二）</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第四场竞赛选手检录、入场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b/>
                <w:kern w:val="0"/>
                <w:sz w:val="21"/>
                <w:szCs w:val="21"/>
              </w:rPr>
            </w:pPr>
            <w:r>
              <w:rPr>
                <w:rFonts w:ascii="仿宋" w:hAnsi="仿宋" w:eastAsia="仿宋" w:cs="宋体"/>
                <w:sz w:val="21"/>
                <w:szCs w:val="21"/>
              </w:rPr>
              <w:t>正式比赛</w:t>
            </w:r>
            <w:r>
              <w:rPr>
                <w:rFonts w:ascii="仿宋" w:hAnsi="仿宋" w:eastAsia="仿宋" w:cs="宋体"/>
                <w:b/>
                <w:sz w:val="21"/>
                <w:szCs w:val="21"/>
              </w:rPr>
              <w:t>（</w:t>
            </w:r>
            <w:r>
              <w:rPr>
                <w:rFonts w:hint="eastAsia" w:ascii="仿宋" w:hAnsi="仿宋" w:eastAsia="仿宋" w:cs="宋体"/>
                <w:sz w:val="21"/>
                <w:szCs w:val="21"/>
              </w:rPr>
              <w:t>模块一</w:t>
            </w:r>
            <w:r>
              <w:rPr>
                <w:rFonts w:ascii="仿宋" w:hAnsi="仿宋" w:eastAsia="仿宋" w:cs="宋体"/>
                <w:b/>
                <w:sz w:val="21"/>
                <w:szCs w:val="21"/>
              </w:rPr>
              <w:t>）</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sz w:val="21"/>
                <w:szCs w:val="21"/>
              </w:rPr>
            </w:pP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22</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b/>
                <w:sz w:val="21"/>
                <w:szCs w:val="21"/>
              </w:rPr>
            </w:pPr>
            <w:r>
              <w:rPr>
                <w:rFonts w:hint="eastAsia" w:ascii="仿宋" w:hAnsi="仿宋" w:eastAsia="仿宋" w:cs="宋体"/>
                <w:kern w:val="0"/>
                <w:sz w:val="21"/>
                <w:szCs w:val="21"/>
              </w:rPr>
              <w:t>装配调试与功能测试（模块二）</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1月14日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第五场竞赛选手检录、入场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w:t>
            </w:r>
            <w:r>
              <w:rPr>
                <w:rFonts w:ascii="仿宋" w:hAnsi="仿宋" w:eastAsia="仿宋" w:cs="宋体"/>
                <w:kern w:val="0"/>
                <w:sz w:val="21"/>
                <w:szCs w:val="21"/>
              </w:rPr>
              <w:t>:</w:t>
            </w:r>
            <w:r>
              <w:rPr>
                <w:rFonts w:hint="eastAsia" w:ascii="仿宋" w:hAnsi="仿宋" w:eastAsia="仿宋" w:cs="宋体"/>
                <w:kern w:val="0"/>
                <w:sz w:val="21"/>
                <w:szCs w:val="21"/>
              </w:rPr>
              <w:t>00</w:t>
            </w:r>
            <w:r>
              <w:rPr>
                <w:rFonts w:ascii="仿宋" w:hAnsi="仿宋" w:eastAsia="仿宋" w:cs="宋体"/>
                <w:kern w:val="0"/>
                <w:sz w:val="21"/>
                <w:szCs w:val="21"/>
              </w:rPr>
              <w:t>—</w:t>
            </w:r>
            <w:r>
              <w:rPr>
                <w:rFonts w:hint="eastAsia" w:ascii="仿宋" w:hAnsi="仿宋" w:eastAsia="仿宋" w:cs="宋体"/>
                <w:kern w:val="0"/>
                <w:sz w:val="21"/>
                <w:szCs w:val="21"/>
              </w:rPr>
              <w:t>14</w:t>
            </w:r>
            <w:r>
              <w:rPr>
                <w:rFonts w:ascii="仿宋" w:hAnsi="仿宋" w:eastAsia="仿宋" w:cs="宋体"/>
                <w:kern w:val="0"/>
                <w:sz w:val="21"/>
                <w:szCs w:val="21"/>
              </w:rPr>
              <w:t>:</w:t>
            </w:r>
            <w:r>
              <w:rPr>
                <w:rFonts w:hint="eastAsia" w:ascii="仿宋" w:hAnsi="仿宋" w:eastAsia="仿宋" w:cs="宋体"/>
                <w:kern w:val="0"/>
                <w:sz w:val="21"/>
                <w:szCs w:val="21"/>
              </w:rPr>
              <w:t>0</w:t>
            </w:r>
            <w:r>
              <w:rPr>
                <w:rFonts w:ascii="仿宋" w:hAnsi="仿宋" w:eastAsia="仿宋" w:cs="宋体"/>
                <w:kern w:val="0"/>
                <w:sz w:val="21"/>
                <w:szCs w:val="21"/>
              </w:rPr>
              <w:t>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ascii="仿宋" w:hAnsi="仿宋" w:eastAsia="仿宋" w:cs="宋体"/>
                <w:sz w:val="21"/>
                <w:szCs w:val="21"/>
              </w:rPr>
              <w:t>正式比赛（</w:t>
            </w:r>
            <w:r>
              <w:rPr>
                <w:rFonts w:hint="eastAsia" w:ascii="仿宋" w:hAnsi="仿宋" w:eastAsia="仿宋" w:cs="宋体"/>
                <w:sz w:val="21"/>
                <w:szCs w:val="21"/>
              </w:rPr>
              <w:t>模块一</w:t>
            </w:r>
            <w:r>
              <w:rPr>
                <w:rFonts w:ascii="仿宋" w:hAnsi="仿宋" w:eastAsia="仿宋" w:cs="宋体"/>
                <w:sz w:val="21"/>
                <w:szCs w:val="21"/>
              </w:rPr>
              <w:t>）</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16</w:t>
            </w:r>
            <w:r>
              <w:rPr>
                <w:rFonts w:ascii="仿宋" w:hAnsi="仿宋" w:eastAsia="仿宋" w:cs="宋体"/>
                <w:sz w:val="21"/>
                <w:szCs w:val="21"/>
              </w:rPr>
              <w:t>:</w:t>
            </w:r>
            <w:r>
              <w:rPr>
                <w:rFonts w:hint="eastAsia" w:ascii="仿宋" w:hAnsi="仿宋" w:eastAsia="仿宋" w:cs="宋体"/>
                <w:sz w:val="21"/>
                <w:szCs w:val="21"/>
              </w:rPr>
              <w:t>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装配调试与功能测试（模块二）</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2号实训楼1一楼车间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00</w:t>
            </w:r>
            <w:r>
              <w:rPr>
                <w:rFonts w:ascii="仿宋" w:hAnsi="仿宋" w:eastAsia="仿宋" w:cs="宋体"/>
                <w:sz w:val="21"/>
                <w:szCs w:val="21"/>
              </w:rPr>
              <w:t>—</w:t>
            </w: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第六场竞赛选手检录、入场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sz w:val="21"/>
                <w:szCs w:val="21"/>
              </w:rPr>
              <w:t>14</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b/>
                <w:kern w:val="0"/>
                <w:sz w:val="21"/>
                <w:szCs w:val="21"/>
              </w:rPr>
            </w:pPr>
            <w:r>
              <w:rPr>
                <w:rFonts w:ascii="仿宋" w:hAnsi="仿宋" w:eastAsia="仿宋" w:cs="宋体"/>
                <w:sz w:val="21"/>
                <w:szCs w:val="21"/>
              </w:rPr>
              <w:t>正式比赛</w:t>
            </w:r>
            <w:r>
              <w:rPr>
                <w:rFonts w:ascii="仿宋" w:hAnsi="仿宋" w:eastAsia="仿宋" w:cs="宋体"/>
                <w:b/>
                <w:sz w:val="21"/>
                <w:szCs w:val="21"/>
              </w:rPr>
              <w:t>（</w:t>
            </w:r>
            <w:r>
              <w:rPr>
                <w:rFonts w:hint="eastAsia" w:ascii="仿宋" w:hAnsi="仿宋" w:eastAsia="仿宋" w:cs="宋体"/>
                <w:sz w:val="21"/>
                <w:szCs w:val="21"/>
              </w:rPr>
              <w:t>模块一</w:t>
            </w:r>
            <w:r>
              <w:rPr>
                <w:rFonts w:ascii="仿宋" w:hAnsi="仿宋" w:eastAsia="仿宋" w:cs="宋体"/>
                <w:b/>
                <w:sz w:val="21"/>
                <w:szCs w:val="21"/>
              </w:rPr>
              <w:t>）</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sz w:val="21"/>
                <w:szCs w:val="21"/>
              </w:rPr>
            </w:pPr>
            <w:r>
              <w:rPr>
                <w:rFonts w:hint="eastAsia" w:ascii="仿宋" w:hAnsi="仿宋" w:eastAsia="仿宋" w:cs="宋体"/>
                <w:sz w:val="21"/>
                <w:szCs w:val="21"/>
              </w:rPr>
              <w:t>20</w:t>
            </w:r>
            <w:r>
              <w:rPr>
                <w:rFonts w:ascii="仿宋" w:hAnsi="仿宋" w:eastAsia="仿宋" w:cs="宋体"/>
                <w:sz w:val="21"/>
                <w:szCs w:val="21"/>
              </w:rPr>
              <w:t>:</w:t>
            </w:r>
            <w:r>
              <w:rPr>
                <w:rFonts w:hint="eastAsia" w:ascii="仿宋" w:hAnsi="仿宋" w:eastAsia="仿宋" w:cs="宋体"/>
                <w:sz w:val="21"/>
                <w:szCs w:val="21"/>
              </w:rPr>
              <w:t>30</w:t>
            </w:r>
            <w:r>
              <w:rPr>
                <w:rFonts w:ascii="仿宋" w:hAnsi="仿宋" w:eastAsia="仿宋" w:cs="宋体"/>
                <w:sz w:val="21"/>
                <w:szCs w:val="21"/>
              </w:rPr>
              <w:t>—</w:t>
            </w:r>
            <w:r>
              <w:rPr>
                <w:rFonts w:hint="eastAsia" w:ascii="仿宋" w:hAnsi="仿宋" w:eastAsia="仿宋" w:cs="宋体"/>
                <w:sz w:val="21"/>
                <w:szCs w:val="21"/>
              </w:rPr>
              <w:t>22</w:t>
            </w:r>
            <w:r>
              <w:rPr>
                <w:rFonts w:ascii="仿宋" w:hAnsi="仿宋" w:eastAsia="仿宋" w:cs="宋体"/>
                <w:sz w:val="21"/>
                <w:szCs w:val="21"/>
              </w:rPr>
              <w:t>:</w:t>
            </w:r>
            <w:r>
              <w:rPr>
                <w:rFonts w:hint="eastAsia" w:ascii="仿宋" w:hAnsi="仿宋" w:eastAsia="仿宋" w:cs="宋体"/>
                <w:sz w:val="21"/>
                <w:szCs w:val="21"/>
              </w:rPr>
              <w:t>30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b/>
                <w:sz w:val="21"/>
                <w:szCs w:val="21"/>
              </w:rPr>
            </w:pPr>
            <w:r>
              <w:rPr>
                <w:rFonts w:hint="eastAsia" w:ascii="仿宋" w:hAnsi="仿宋" w:eastAsia="仿宋" w:cs="宋体"/>
                <w:kern w:val="0"/>
                <w:sz w:val="21"/>
                <w:szCs w:val="21"/>
              </w:rPr>
              <w:t>装配调试与功能测试（模块二）</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零部件测绘与CAD成图技术赛项（42位参赛选手）</w:t>
            </w:r>
          </w:p>
        </w:tc>
        <w:tc>
          <w:tcPr>
            <w:tcW w:w="1056" w:type="dxa"/>
            <w:vMerge w:val="restart"/>
            <w:tcBorders>
              <w:top w:val="nil"/>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1月13日</w:t>
            </w: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第一场竞赛选手检录、入场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8:00-12:00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第一场选手正式比赛</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1号实训楼四楼</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12:30</w:t>
            </w:r>
            <w:r>
              <w:rPr>
                <w:rFonts w:ascii="仿宋" w:hAnsi="仿宋" w:eastAsia="仿宋" w:cs="宋体"/>
                <w:kern w:val="0"/>
                <w:sz w:val="21"/>
                <w:szCs w:val="21"/>
              </w:rPr>
              <w:t>—</w:t>
            </w:r>
            <w:r>
              <w:rPr>
                <w:rFonts w:hint="eastAsia" w:ascii="仿宋" w:hAnsi="仿宋" w:eastAsia="仿宋" w:cs="宋体"/>
                <w:kern w:val="0"/>
                <w:sz w:val="21"/>
                <w:szCs w:val="21"/>
              </w:rPr>
              <w:t>13:00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第二场竞赛选手检录、入场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13:00-17:00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第二场选手正式比赛</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1号实训楼四楼</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现代模制造技术（教师赛）10支参赛队伍</w:t>
            </w:r>
          </w:p>
        </w:tc>
        <w:tc>
          <w:tcPr>
            <w:tcW w:w="1056" w:type="dxa"/>
            <w:vMerge w:val="restart"/>
            <w:tcBorders>
              <w:top w:val="nil"/>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1月13日</w:t>
            </w: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85"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vMerge w:val="restart"/>
            <w:tcBorders>
              <w:top w:val="single" w:color="auto" w:sz="4" w:space="0"/>
              <w:left w:val="nil"/>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8:00-14:00</w:t>
            </w:r>
          </w:p>
        </w:tc>
        <w:tc>
          <w:tcPr>
            <w:tcW w:w="2040" w:type="dxa"/>
            <w:vMerge w:val="restart"/>
            <w:tcBorders>
              <w:top w:val="single" w:color="auto" w:sz="4" w:space="0"/>
              <w:left w:val="nil"/>
              <w:right w:val="single" w:color="auto" w:sz="4" w:space="0"/>
            </w:tcBorders>
            <w:vAlign w:val="center"/>
          </w:tcPr>
          <w:p>
            <w:pPr>
              <w:widowControl/>
              <w:jc w:val="center"/>
              <w:rPr>
                <w:rFonts w:ascii="仿宋" w:hAnsi="仿宋" w:eastAsia="仿宋" w:cs="宋体"/>
                <w:sz w:val="21"/>
                <w:szCs w:val="21"/>
              </w:rPr>
            </w:pPr>
            <w:r>
              <w:rPr>
                <w:rFonts w:ascii="仿宋" w:hAnsi="仿宋" w:eastAsia="仿宋" w:cs="宋体"/>
                <w:sz w:val="21"/>
                <w:szCs w:val="21"/>
              </w:rPr>
              <w:t>正式比赛（</w:t>
            </w:r>
            <w:r>
              <w:rPr>
                <w:rFonts w:hint="eastAsia" w:ascii="仿宋" w:hAnsi="仿宋" w:eastAsia="仿宋" w:cs="宋体"/>
                <w:sz w:val="21"/>
                <w:szCs w:val="21"/>
              </w:rPr>
              <w:t>模块一</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加工装配</w:t>
            </w:r>
          </w:p>
        </w:tc>
        <w:tc>
          <w:tcPr>
            <w:tcW w:w="2326" w:type="dxa"/>
            <w:vMerge w:val="restart"/>
            <w:tcBorders>
              <w:top w:val="single" w:color="auto" w:sz="4" w:space="0"/>
              <w:left w:val="nil"/>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340" w:hRule="atLeast"/>
        </w:trPr>
        <w:tc>
          <w:tcPr>
            <w:tcW w:w="1289"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vMerge w:val="continue"/>
            <w:tcBorders>
              <w:left w:val="nil"/>
              <w:bottom w:val="single" w:color="auto" w:sz="4" w:space="0"/>
              <w:right w:val="single" w:color="auto" w:sz="4" w:space="0"/>
            </w:tcBorders>
            <w:vAlign w:val="center"/>
          </w:tcPr>
          <w:p>
            <w:pPr>
              <w:rPr>
                <w:rFonts w:ascii="仿宋" w:hAnsi="仿宋" w:eastAsia="仿宋" w:cs="宋体"/>
                <w:kern w:val="0"/>
                <w:sz w:val="21"/>
                <w:szCs w:val="21"/>
              </w:rPr>
            </w:pPr>
          </w:p>
        </w:tc>
        <w:tc>
          <w:tcPr>
            <w:tcW w:w="2040" w:type="dxa"/>
            <w:vMerge w:val="continue"/>
            <w:tcBorders>
              <w:left w:val="nil"/>
              <w:bottom w:val="single" w:color="auto" w:sz="4" w:space="0"/>
              <w:right w:val="single" w:color="auto" w:sz="4" w:space="0"/>
            </w:tcBorders>
            <w:vAlign w:val="center"/>
          </w:tcPr>
          <w:p>
            <w:pPr>
              <w:jc w:val="center"/>
              <w:rPr>
                <w:rFonts w:ascii="仿宋" w:hAnsi="仿宋" w:eastAsia="仿宋" w:cs="宋体"/>
                <w:sz w:val="21"/>
                <w:szCs w:val="21"/>
              </w:rPr>
            </w:pPr>
          </w:p>
        </w:tc>
        <w:tc>
          <w:tcPr>
            <w:tcW w:w="2326" w:type="dxa"/>
            <w:vMerge w:val="continue"/>
            <w:tcBorders>
              <w:left w:val="nil"/>
              <w:bottom w:val="single" w:color="auto" w:sz="4" w:space="0"/>
              <w:right w:val="single" w:color="auto" w:sz="4" w:space="0"/>
            </w:tcBorders>
            <w:vAlign w:val="center"/>
          </w:tcPr>
          <w:p>
            <w:pPr>
              <w:rPr>
                <w:rFonts w:ascii="仿宋" w:hAnsi="仿宋" w:eastAsia="仿宋" w:cs="宋体"/>
                <w:kern w:val="0"/>
                <w:sz w:val="21"/>
                <w:szCs w:val="21"/>
              </w:rPr>
            </w:pP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339" w:hRule="atLeast"/>
        </w:trPr>
        <w:tc>
          <w:tcPr>
            <w:tcW w:w="1289"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宋体"/>
                <w:kern w:val="0"/>
                <w:sz w:val="21"/>
                <w:szCs w:val="21"/>
              </w:rPr>
            </w:pPr>
          </w:p>
        </w:tc>
        <w:tc>
          <w:tcPr>
            <w:tcW w:w="1056" w:type="dxa"/>
            <w:vMerge w:val="restart"/>
            <w:tcBorders>
              <w:top w:val="single" w:color="auto" w:sz="4" w:space="0"/>
              <w:left w:val="single" w:color="auto" w:sz="4" w:space="0"/>
              <w:right w:val="single" w:color="auto" w:sz="4" w:space="0"/>
            </w:tcBorders>
            <w:vAlign w:val="center"/>
          </w:tcPr>
          <w:p>
            <w:pPr>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14:00-14:30</w:t>
            </w:r>
          </w:p>
        </w:tc>
        <w:tc>
          <w:tcPr>
            <w:tcW w:w="204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ascii="仿宋" w:hAnsi="仿宋" w:eastAsia="仿宋" w:cs="宋体"/>
                <w:sz w:val="21"/>
                <w:szCs w:val="21"/>
              </w:rPr>
              <w:t>正式比赛（</w:t>
            </w:r>
            <w:r>
              <w:rPr>
                <w:rFonts w:hint="eastAsia" w:ascii="仿宋" w:hAnsi="仿宋" w:eastAsia="仿宋" w:cs="宋体"/>
                <w:sz w:val="21"/>
                <w:szCs w:val="21"/>
              </w:rPr>
              <w:t>模块二</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产品注塑</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15:30-20:30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ascii="仿宋" w:hAnsi="仿宋" w:eastAsia="仿宋" w:cs="宋体"/>
                <w:sz w:val="21"/>
                <w:szCs w:val="21"/>
              </w:rPr>
              <w:t>正式比赛（</w:t>
            </w:r>
            <w:r>
              <w:rPr>
                <w:rFonts w:hint="eastAsia" w:ascii="仿宋" w:hAnsi="仿宋" w:eastAsia="仿宋" w:cs="宋体"/>
                <w:sz w:val="21"/>
                <w:szCs w:val="21"/>
              </w:rPr>
              <w:t>模块三</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说课</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2号实训楼二楼、三楼多媒体教室</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现代模制造技术（学生赛）15支参赛队伍</w:t>
            </w:r>
          </w:p>
        </w:tc>
        <w:tc>
          <w:tcPr>
            <w:tcW w:w="1056"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1月13日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全体竞赛选手检录、入场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8:00-11:00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ascii="仿宋" w:hAnsi="仿宋" w:eastAsia="仿宋" w:cs="宋体"/>
                <w:sz w:val="21"/>
                <w:szCs w:val="21"/>
              </w:rPr>
              <w:t>正式比赛（</w:t>
            </w:r>
            <w:r>
              <w:rPr>
                <w:rFonts w:hint="eastAsia" w:ascii="仿宋" w:hAnsi="仿宋" w:eastAsia="仿宋" w:cs="宋体"/>
                <w:sz w:val="21"/>
                <w:szCs w:val="21"/>
              </w:rPr>
              <w:t>模块一</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计算机绘图</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1号实训楼四楼机房</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 w:val="21"/>
                <w:szCs w:val="21"/>
              </w:rPr>
            </w:pPr>
            <w:r>
              <w:rPr>
                <w:rFonts w:hint="eastAsia" w:ascii="仿宋" w:hAnsi="仿宋" w:eastAsia="仿宋" w:cs="宋体"/>
                <w:kern w:val="0"/>
                <w:sz w:val="21"/>
                <w:szCs w:val="21"/>
              </w:rPr>
              <w:t>现代模制造技术（学生赛）15支参赛队伍</w:t>
            </w:r>
          </w:p>
        </w:tc>
        <w:tc>
          <w:tcPr>
            <w:tcW w:w="1056" w:type="dxa"/>
            <w:vMerge w:val="restart"/>
            <w:tcBorders>
              <w:top w:val="single" w:color="auto" w:sz="4" w:space="0"/>
              <w:left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1月14日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7:20-8:00</w:t>
            </w:r>
          </w:p>
        </w:tc>
        <w:tc>
          <w:tcPr>
            <w:tcW w:w="2040"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第一场竞赛选手检录、入场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174"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8:00-14:00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hint="eastAsia" w:ascii="仿宋" w:hAnsi="仿宋" w:eastAsia="仿宋" w:cs="宋体"/>
                <w:sz w:val="21"/>
                <w:szCs w:val="21"/>
              </w:rPr>
              <w:t>第一场</w:t>
            </w:r>
            <w:r>
              <w:rPr>
                <w:rFonts w:ascii="仿宋" w:hAnsi="仿宋" w:eastAsia="仿宋" w:cs="宋体"/>
                <w:sz w:val="21"/>
                <w:szCs w:val="21"/>
              </w:rPr>
              <w:t>正式比赛</w:t>
            </w:r>
            <w:r>
              <w:rPr>
                <w:rFonts w:hint="eastAsia" w:ascii="仿宋" w:hAnsi="仿宋" w:eastAsia="仿宋" w:cs="宋体"/>
                <w:sz w:val="21"/>
                <w:szCs w:val="21"/>
              </w:rPr>
              <w:t xml:space="preserve">  </w:t>
            </w:r>
            <w:r>
              <w:rPr>
                <w:rFonts w:ascii="仿宋" w:hAnsi="仿宋" w:eastAsia="仿宋" w:cs="宋体"/>
                <w:sz w:val="21"/>
                <w:szCs w:val="21"/>
              </w:rPr>
              <w:t>（</w:t>
            </w:r>
            <w:r>
              <w:rPr>
                <w:rFonts w:hint="eastAsia" w:ascii="仿宋" w:hAnsi="仿宋" w:eastAsia="仿宋" w:cs="宋体"/>
                <w:sz w:val="21"/>
                <w:szCs w:val="21"/>
              </w:rPr>
              <w:t>模块二</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加工装配</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339"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14:00-14:30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hint="eastAsia" w:ascii="仿宋" w:hAnsi="仿宋" w:eastAsia="仿宋" w:cs="宋体"/>
                <w:sz w:val="21"/>
                <w:szCs w:val="21"/>
              </w:rPr>
              <w:t>第一场</w:t>
            </w:r>
            <w:r>
              <w:rPr>
                <w:rFonts w:ascii="仿宋" w:hAnsi="仿宋" w:eastAsia="仿宋" w:cs="宋体"/>
                <w:sz w:val="21"/>
                <w:szCs w:val="21"/>
              </w:rPr>
              <w:t>正式比赛（</w:t>
            </w:r>
            <w:r>
              <w:rPr>
                <w:rFonts w:hint="eastAsia" w:ascii="仿宋" w:hAnsi="仿宋" w:eastAsia="仿宋" w:cs="宋体"/>
                <w:sz w:val="21"/>
                <w:szCs w:val="21"/>
              </w:rPr>
              <w:t>模块三</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产品注塑</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1339"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14:30-15:00</w:t>
            </w:r>
          </w:p>
        </w:tc>
        <w:tc>
          <w:tcPr>
            <w:tcW w:w="2040"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第二场竞赛选手检录、入场</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vMerge w:val="continue"/>
            <w:tcBorders>
              <w:left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15:00-21:00</w:t>
            </w:r>
          </w:p>
        </w:tc>
        <w:tc>
          <w:tcPr>
            <w:tcW w:w="2040" w:type="dxa"/>
            <w:tcBorders>
              <w:top w:val="nil"/>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hint="eastAsia" w:ascii="仿宋" w:hAnsi="仿宋" w:eastAsia="仿宋" w:cs="宋体"/>
                <w:sz w:val="21"/>
                <w:szCs w:val="21"/>
              </w:rPr>
              <w:t>第二场</w:t>
            </w:r>
            <w:r>
              <w:rPr>
                <w:rFonts w:ascii="仿宋" w:hAnsi="仿宋" w:eastAsia="仿宋" w:cs="宋体"/>
                <w:sz w:val="21"/>
                <w:szCs w:val="21"/>
              </w:rPr>
              <w:t>正式比赛</w:t>
            </w:r>
            <w:r>
              <w:rPr>
                <w:rFonts w:hint="eastAsia" w:ascii="仿宋" w:hAnsi="仿宋" w:eastAsia="仿宋" w:cs="宋体"/>
                <w:sz w:val="21"/>
                <w:szCs w:val="21"/>
              </w:rPr>
              <w:t xml:space="preserve">  </w:t>
            </w:r>
            <w:r>
              <w:rPr>
                <w:rFonts w:ascii="仿宋" w:hAnsi="仿宋" w:eastAsia="仿宋" w:cs="宋体"/>
                <w:sz w:val="21"/>
                <w:szCs w:val="21"/>
              </w:rPr>
              <w:t>（</w:t>
            </w:r>
            <w:r>
              <w:rPr>
                <w:rFonts w:hint="eastAsia" w:ascii="仿宋" w:hAnsi="仿宋" w:eastAsia="仿宋" w:cs="宋体"/>
                <w:sz w:val="21"/>
                <w:szCs w:val="21"/>
              </w:rPr>
              <w:t>模块二</w:t>
            </w:r>
            <w:r>
              <w:rPr>
                <w:rFonts w:ascii="仿宋" w:hAnsi="仿宋" w:eastAsia="仿宋" w:cs="宋体"/>
                <w:sz w:val="21"/>
                <w:szCs w:val="21"/>
              </w:rPr>
              <w:t>）</w:t>
            </w:r>
          </w:p>
          <w:p>
            <w:pPr>
              <w:widowControl/>
              <w:jc w:val="center"/>
              <w:rPr>
                <w:rFonts w:ascii="仿宋" w:hAnsi="仿宋" w:eastAsia="仿宋" w:cs="宋体"/>
                <w:kern w:val="0"/>
                <w:sz w:val="21"/>
                <w:szCs w:val="21"/>
              </w:rPr>
            </w:pPr>
            <w:r>
              <w:rPr>
                <w:rFonts w:hint="eastAsia" w:ascii="仿宋" w:hAnsi="仿宋" w:eastAsia="仿宋" w:cs="宋体"/>
                <w:sz w:val="21"/>
                <w:szCs w:val="21"/>
              </w:rPr>
              <w:t>加工装配</w:t>
            </w:r>
          </w:p>
        </w:tc>
        <w:tc>
          <w:tcPr>
            <w:tcW w:w="2326" w:type="dxa"/>
            <w:tcBorders>
              <w:top w:val="nil"/>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nil"/>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tcBorders>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21:00-21:30</w:t>
            </w:r>
          </w:p>
        </w:tc>
        <w:tc>
          <w:tcPr>
            <w:tcW w:w="204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hint="eastAsia" w:ascii="仿宋" w:hAnsi="仿宋" w:eastAsia="仿宋" w:cs="宋体"/>
                <w:sz w:val="21"/>
                <w:szCs w:val="21"/>
              </w:rPr>
              <w:t>第二场</w:t>
            </w:r>
            <w:r>
              <w:rPr>
                <w:rFonts w:ascii="仿宋" w:hAnsi="仿宋" w:eastAsia="仿宋" w:cs="宋体"/>
                <w:sz w:val="21"/>
                <w:szCs w:val="21"/>
              </w:rPr>
              <w:t>正式比赛（</w:t>
            </w:r>
            <w:r>
              <w:rPr>
                <w:rFonts w:hint="eastAsia" w:ascii="仿宋" w:hAnsi="仿宋" w:eastAsia="仿宋" w:cs="宋体"/>
                <w:sz w:val="21"/>
                <w:szCs w:val="21"/>
              </w:rPr>
              <w:t>模块三</w:t>
            </w:r>
            <w:r>
              <w:rPr>
                <w:rFonts w:ascii="仿宋" w:hAnsi="仿宋" w:eastAsia="仿宋" w:cs="宋体"/>
                <w:sz w:val="21"/>
                <w:szCs w:val="21"/>
              </w:rPr>
              <w:t>）</w:t>
            </w:r>
          </w:p>
          <w:p>
            <w:pPr>
              <w:widowControl/>
              <w:jc w:val="center"/>
              <w:rPr>
                <w:rFonts w:ascii="仿宋" w:hAnsi="仿宋" w:eastAsia="仿宋" w:cs="宋体"/>
                <w:sz w:val="21"/>
                <w:szCs w:val="21"/>
              </w:rPr>
            </w:pPr>
            <w:r>
              <w:rPr>
                <w:rFonts w:hint="eastAsia" w:ascii="仿宋" w:hAnsi="仿宋" w:eastAsia="仿宋" w:cs="宋体"/>
                <w:sz w:val="21"/>
                <w:szCs w:val="21"/>
              </w:rPr>
              <w:t>产品注塑</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1号楼实训楼一楼车间</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r>
        <w:tblPrEx>
          <w:tblCellMar>
            <w:top w:w="0" w:type="dxa"/>
            <w:left w:w="108" w:type="dxa"/>
            <w:bottom w:w="0" w:type="dxa"/>
            <w:right w:w="108" w:type="dxa"/>
          </w:tblCellMar>
        </w:tblPrEx>
        <w:trPr>
          <w:trHeight w:val="680" w:hRule="atLeast"/>
        </w:trPr>
        <w:tc>
          <w:tcPr>
            <w:tcW w:w="1289"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p>
        </w:tc>
        <w:tc>
          <w:tcPr>
            <w:tcW w:w="1056" w:type="dxa"/>
            <w:tcBorders>
              <w:top w:val="single" w:color="auto" w:sz="4" w:space="0"/>
              <w:left w:val="single" w:color="auto" w:sz="4" w:space="0"/>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1月14日</w:t>
            </w:r>
          </w:p>
        </w:tc>
        <w:tc>
          <w:tcPr>
            <w:tcW w:w="1524"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23:30</w:t>
            </w:r>
          </w:p>
        </w:tc>
        <w:tc>
          <w:tcPr>
            <w:tcW w:w="204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sz w:val="21"/>
                <w:szCs w:val="21"/>
              </w:rPr>
            </w:pPr>
            <w:r>
              <w:rPr>
                <w:rFonts w:hint="eastAsia" w:ascii="仿宋" w:hAnsi="仿宋" w:eastAsia="仿宋" w:cs="宋体"/>
                <w:sz w:val="21"/>
                <w:szCs w:val="21"/>
              </w:rPr>
              <w:t>成绩公示</w:t>
            </w:r>
          </w:p>
        </w:tc>
        <w:tc>
          <w:tcPr>
            <w:tcW w:w="2326"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kern w:val="0"/>
                <w:sz w:val="21"/>
                <w:szCs w:val="21"/>
              </w:rPr>
            </w:pPr>
            <w:r>
              <w:rPr>
                <w:rFonts w:hint="eastAsia" w:ascii="仿宋" w:hAnsi="仿宋" w:eastAsia="仿宋" w:cs="宋体"/>
                <w:kern w:val="0"/>
                <w:sz w:val="21"/>
                <w:szCs w:val="21"/>
              </w:rPr>
              <w:t>1号实训楼门口</w:t>
            </w:r>
          </w:p>
        </w:tc>
        <w:tc>
          <w:tcPr>
            <w:tcW w:w="709" w:type="dxa"/>
            <w:tcBorders>
              <w:top w:val="single" w:color="auto" w:sz="4" w:space="0"/>
              <w:left w:val="nil"/>
              <w:bottom w:val="single" w:color="auto" w:sz="4" w:space="0"/>
              <w:right w:val="single" w:color="auto" w:sz="4" w:space="0"/>
            </w:tcBorders>
            <w:vAlign w:val="center"/>
          </w:tcPr>
          <w:p>
            <w:pPr>
              <w:widowControl/>
              <w:rPr>
                <w:rFonts w:ascii="仿宋" w:hAnsi="仿宋" w:eastAsia="仿宋" w:cs="宋体"/>
                <w:color w:val="FF0000"/>
                <w:kern w:val="0"/>
                <w:sz w:val="21"/>
                <w:szCs w:val="21"/>
              </w:rPr>
            </w:pPr>
          </w:p>
        </w:tc>
      </w:tr>
    </w:tbl>
    <w:p>
      <w:pPr>
        <w:pStyle w:val="2"/>
        <w:spacing w:before="156" w:beforeLines="50" w:after="156" w:afterLines="50" w:line="440" w:lineRule="exact"/>
        <w:ind w:firstLine="0" w:firstLineChars="0"/>
        <w:rPr>
          <w:rFonts w:hint="eastAsia" w:eastAsia="方正黑体简体"/>
          <w:sz w:val="24"/>
          <w:szCs w:val="24"/>
        </w:rPr>
      </w:pPr>
      <w:r>
        <w:rPr>
          <w:rFonts w:hint="eastAsia" w:eastAsia="方正黑体简体"/>
          <w:sz w:val="24"/>
          <w:szCs w:val="24"/>
        </w:rPr>
        <w:t xml:space="preserve"> 六、竞赛规则</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（一）领队、指导教师须知</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1.熟悉竞赛规程，负责做好本参赛队员大赛期间的管理工作。</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2.贯彻执行大赛各项规定，竞赛期间不得私自接触裁判。</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3.准时参加赛前领队会议，并认真传达落实会议精神，确保参赛选手准时参加各项比赛。</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4.各参赛队领队凭领队证负责抽取本参赛队所有竞赛项目场次签。</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5.各领队及指导教师在大赛期间要确保通信畅通。</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6.各代表队要提前为每位参赛选手办理各种必备的保险。</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7.各代表队全体成员要发扬团结、协作的精神，树立良好赛风，确保大赛顺利进行。</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8.对不符合竞赛规定的设备、软件、工具，有失公正的评判以及工作人员的违规行为等，均可提出申诉。申诉须在项目竞赛结束后规定时间内提出，否则不予受理。</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（二）参赛选手须知</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1.参赛选手须服从赛场指挥，遵守赛场规则。</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2.参赛选手须服从赛场工作人员管理，提前做好入场准备，尊重评委，尊重对手。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3.参赛选手须佩带标识，不得在赛场内喧哗打闹，保护场地的设施设备，爱护环境卫生注意安全，保管好贵重物品。</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4.参赛选手在比赛住宿期间应遵守相关法律法规，不得随意留宿外人或者擅自离队。</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5.参赛选手在参赛期间应当爱护公物以及比赛现场设备，如因其本人原因导致有关物品损坏，应当承担全部赔偿责任。</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 参赛选手在进入赛场或候考室前手机交由工作人员保管，待比赛结束后返还给选手，未上交手机和按未规定时间进入候考室的选手，按作弊处理。</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7.选手应服从比赛评委的评判结果，如有异议由领队向仲裁委员会提出。</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（三）赛场纪律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1.比赛开始前30分钟，参赛选手凭参赛证经检录后进入赛场，参赛选手凭赛位签对竞赛设备赛位号进行检查确认。主裁判发出“开始”口令后，迟到选手不得进入赛场。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2.没有比赛项目的选手，在工作人员带领下按时进入指定候赛场所，不得大声喧哗，不得随意走动。</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3.参赛选手应严格遵守赛场纪律，不得带入任何技术资料和工具、设备。所有通讯、照相、摄像工具等一律不得带入赛场。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4.在竞赛过程中，参赛选手如遇问题，需举手向裁判人员提问；不同组选手之间互相询问按作弊处理。竞赛过程中，如出现设备故障等问题，应提请竞赛裁判长确认原因。如果确实是因为设备故障原因导致选手中断或终止竞赛，由竞赛裁判长视具体情况作出决定。</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5.在竞赛过程中，选手不得擅自离开赛场，如有特殊情况，需经裁判同意后作特殊处理。竞赛过程中，选手若需休息、饮水或去厕所，一律计算在操作时间内。</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6.如果选手提前结束竞赛，应举手向裁判员示意，经裁判检查许可后，参赛选手方可离开赛场。选手提前结束比赛后不得再进入赛场。</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7.选手不得在待赛室、赛场、休息室大声喧哗，以免影响他人操作或休息。</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8. 选手须爱护设备，严格执行相关操作规程。</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9.严禁选手冒名顶替，弄虚作假，选手不得向裁判透露个人信息，否则按作弊处理。</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10.其它未尽事宜，将在赛前领队会上做详细说明。</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（四）成绩公布</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比赛成绩由大赛组委会统一公布，可查询中共安徽省委教育工委 安徽省教育厅职业与成人教育网站（http://jyt.ah.gov.cn/tsdw/zyycrjyc/index.html）</w:t>
      </w:r>
    </w:p>
    <w:p>
      <w:pPr>
        <w:spacing w:line="440" w:lineRule="exact"/>
        <w:ind w:firstLine="482" w:firstLineChars="200"/>
        <w:rPr>
          <w:rFonts w:hint="eastAsia" w:ascii="方正仿宋简体" w:hAnsi="方正仿宋_GBK" w:eastAsia="方正仿宋简体" w:cs="方正仿宋_GBK"/>
          <w:b/>
          <w:bCs/>
          <w:sz w:val="24"/>
          <w:szCs w:val="24"/>
        </w:rPr>
      </w:pPr>
      <w:r>
        <w:rPr>
          <w:rFonts w:hint="eastAsia" w:ascii="方正仿宋简体" w:hAnsi="方正仿宋_GBK" w:eastAsia="方正仿宋简体" w:cs="方正仿宋_GBK"/>
          <w:b/>
          <w:bCs/>
          <w:sz w:val="24"/>
          <w:szCs w:val="24"/>
        </w:rPr>
        <w:t>（五）抽签规则</w:t>
      </w:r>
    </w:p>
    <w:p>
      <w:pPr>
        <w:spacing w:line="440" w:lineRule="exact"/>
        <w:ind w:firstLine="480" w:firstLineChars="200"/>
        <w:rPr>
          <w:rFonts w:hint="eastAsia" w:ascii="方正仿宋简体" w:hAnsi="方正仿宋_GBK" w:eastAsia="方正仿宋简体" w:cs="方正仿宋_GBK"/>
          <w:sz w:val="24"/>
          <w:szCs w:val="24"/>
        </w:rPr>
      </w:pPr>
      <w:r>
        <w:rPr>
          <w:rFonts w:hint="eastAsia" w:ascii="方正仿宋简体" w:hAnsi="方正仿宋_GBK" w:eastAsia="方正仿宋简体" w:cs="方正仿宋_GBK"/>
          <w:sz w:val="24"/>
          <w:szCs w:val="24"/>
        </w:rPr>
        <w:t>按照大赛组委会确定的“公平、公正”的原则，参赛队伍具体比赛场次由抽签决定，赛点学校各项目全部安排在第一场比赛。根据赛程安排，比赛抽签分为三轮，第一、二轮抽取场次签和顺序签（同一个地市的代表队必须在同一场次比赛），由各地市代表队领队抽取，并由领队签字确认，抽签结果不允许改变；第三轮抽取工位号，工位号的抽签由选手在比赛前20分钟在比赛现场进行。抽签工作由赛场工作人员负责，在省厅纪检人员监督下，有序进行抽签，大赛工作人员对抽签结果做好登记，并由各选手签字确认。</w:t>
      </w:r>
    </w:p>
    <w:p>
      <w:pPr>
        <w:pStyle w:val="2"/>
        <w:spacing w:before="100" w:after="90"/>
        <w:rPr>
          <w:rFonts w:ascii="方正黑体_GBK" w:hAnsi="方正黑体_GBK" w:eastAsia="方正黑体_GBK" w:cs="方正黑体_GBK"/>
          <w:b w:val="0"/>
          <w:sz w:val="32"/>
          <w:szCs w:val="32"/>
        </w:rPr>
      </w:pPr>
      <w:r>
        <w:br w:type="page"/>
      </w:r>
      <w:r>
        <w:rPr>
          <w:rFonts w:hint="eastAsia" w:eastAsia="方正黑体简体"/>
          <w:sz w:val="24"/>
          <w:szCs w:val="24"/>
        </w:rPr>
        <w:t>七、安</w:t>
      </w:r>
      <w:bookmarkStart w:id="5" w:name="_GoBack"/>
      <w:bookmarkEnd w:id="5"/>
      <w:r>
        <w:rPr>
          <w:rFonts w:hint="eastAsia" w:eastAsia="方正黑体简体"/>
          <w:sz w:val="24"/>
          <w:szCs w:val="24"/>
        </w:rPr>
        <w:t>全文明参赛及健康承诺书（本文件打印填好带至赛点）</w:t>
      </w:r>
    </w:p>
    <w:p>
      <w:pPr>
        <w:spacing w:line="420" w:lineRule="exact"/>
        <w:jc w:val="center"/>
        <w:rPr>
          <w:rFonts w:ascii="仿宋" w:hAnsi="仿宋" w:eastAsia="仿宋"/>
          <w:b/>
          <w:sz w:val="24"/>
        </w:rPr>
      </w:pPr>
    </w:p>
    <w:p>
      <w:pPr>
        <w:spacing w:line="420" w:lineRule="exact"/>
        <w:jc w:val="center"/>
        <w:rPr>
          <w:rFonts w:ascii="仿宋" w:hAnsi="仿宋" w:eastAsia="仿宋"/>
          <w:b/>
          <w:sz w:val="32"/>
        </w:rPr>
      </w:pPr>
      <w:r>
        <w:rPr>
          <w:rFonts w:hint="eastAsia" w:ascii="仿宋" w:hAnsi="仿宋" w:eastAsia="仿宋"/>
          <w:b/>
          <w:sz w:val="32"/>
        </w:rPr>
        <w:t>安全文明参赛及健康承诺书</w:t>
      </w:r>
    </w:p>
    <w:p>
      <w:pPr>
        <w:spacing w:line="420" w:lineRule="exact"/>
        <w:jc w:val="center"/>
        <w:rPr>
          <w:rFonts w:ascii="仿宋" w:hAnsi="仿宋" w:eastAsia="仿宋"/>
          <w:b/>
          <w:sz w:val="24"/>
        </w:rPr>
      </w:pPr>
    </w:p>
    <w:p>
      <w:pPr>
        <w:spacing w:line="420" w:lineRule="exact"/>
        <w:ind w:firstLine="480" w:firstLineChars="200"/>
        <w:rPr>
          <w:rFonts w:ascii="仿宋" w:hAnsi="仿宋" w:eastAsia="仿宋"/>
          <w:sz w:val="24"/>
        </w:rPr>
      </w:pPr>
      <w:r>
        <w:rPr>
          <w:rFonts w:hint="eastAsia" w:ascii="仿宋" w:hAnsi="仿宋" w:eastAsia="仿宋"/>
          <w:sz w:val="24"/>
        </w:rPr>
        <w:t>本人</w:t>
      </w:r>
      <w:r>
        <w:rPr>
          <w:rFonts w:hint="eastAsia" w:ascii="仿宋" w:hAnsi="仿宋" w:eastAsia="仿宋"/>
          <w:sz w:val="24"/>
          <w:u w:val="single"/>
        </w:rPr>
        <w:t xml:space="preserve">          </w:t>
      </w:r>
      <w:r>
        <w:rPr>
          <w:rFonts w:hint="eastAsia" w:ascii="仿宋" w:hAnsi="仿宋" w:eastAsia="仿宋"/>
          <w:sz w:val="24"/>
        </w:rPr>
        <w:t>参加</w:t>
      </w:r>
      <w:r>
        <w:rPr>
          <w:rFonts w:hint="eastAsia" w:ascii="仿宋" w:hAnsi="仿宋" w:eastAsia="仿宋"/>
          <w:sz w:val="24"/>
          <w:u w:val="single"/>
        </w:rPr>
        <w:t xml:space="preserve">                       </w:t>
      </w:r>
      <w:r>
        <w:rPr>
          <w:rFonts w:hint="eastAsia" w:ascii="仿宋" w:hAnsi="仿宋" w:eastAsia="仿宋"/>
          <w:sz w:val="24"/>
        </w:rPr>
        <w:t>赛项，来自</w:t>
      </w:r>
      <w:r>
        <w:rPr>
          <w:rFonts w:hint="eastAsia" w:ascii="仿宋" w:hAnsi="仿宋" w:eastAsia="仿宋"/>
          <w:sz w:val="24"/>
          <w:u w:val="single"/>
        </w:rPr>
        <w:t xml:space="preserve">            </w:t>
      </w:r>
      <w:r>
        <w:rPr>
          <w:rFonts w:hint="eastAsia" w:ascii="仿宋" w:hAnsi="仿宋" w:eastAsia="仿宋"/>
          <w:sz w:val="24"/>
        </w:rPr>
        <w:t>学校（身份证号</w:t>
      </w:r>
      <w:r>
        <w:rPr>
          <w:rFonts w:hint="eastAsia" w:ascii="仿宋" w:hAnsi="仿宋" w:eastAsia="仿宋"/>
          <w:sz w:val="24"/>
          <w:u w:val="single"/>
        </w:rPr>
        <w:t xml:space="preserve">                       </w:t>
      </w:r>
      <w:r>
        <w:rPr>
          <w:rFonts w:hint="eastAsia" w:ascii="仿宋" w:hAnsi="仿宋" w:eastAsia="仿宋"/>
          <w:sz w:val="24"/>
        </w:rPr>
        <w:t>），郑重承诺：</w:t>
      </w:r>
    </w:p>
    <w:p>
      <w:pPr>
        <w:spacing w:line="420" w:lineRule="exact"/>
        <w:ind w:firstLine="480" w:firstLineChars="200"/>
        <w:rPr>
          <w:rFonts w:ascii="仿宋" w:hAnsi="仿宋" w:eastAsia="仿宋"/>
          <w:sz w:val="24"/>
        </w:rPr>
      </w:pPr>
      <w:r>
        <w:rPr>
          <w:rFonts w:hint="eastAsia" w:ascii="仿宋" w:hAnsi="仿宋" w:eastAsia="仿宋"/>
          <w:sz w:val="24"/>
        </w:rPr>
        <w:t>1.我已于赛前认真阅读并知悉2023-2024年度“中银杯”安徽省职业院校技能大赛（中职组）竞赛相关文件，并将严格按照要求，服从大赛组委会和赛点工作人员管理，安全文明参赛。</w:t>
      </w:r>
    </w:p>
    <w:p>
      <w:pPr>
        <w:spacing w:line="420" w:lineRule="exact"/>
        <w:ind w:firstLine="480" w:firstLineChars="200"/>
        <w:rPr>
          <w:rFonts w:ascii="仿宋" w:hAnsi="仿宋" w:eastAsia="仿宋"/>
          <w:sz w:val="24"/>
        </w:rPr>
      </w:pPr>
      <w:r>
        <w:rPr>
          <w:rFonts w:hint="eastAsia" w:ascii="仿宋" w:hAnsi="仿宋" w:eastAsia="仿宋"/>
          <w:sz w:val="24"/>
        </w:rPr>
        <w:t>2.本人近14日内身体未出现异常情况（发热、咳嗽等）或出现不适。</w:t>
      </w:r>
    </w:p>
    <w:p>
      <w:pPr>
        <w:spacing w:line="420" w:lineRule="exact"/>
        <w:ind w:firstLine="480" w:firstLineChars="200"/>
        <w:rPr>
          <w:rFonts w:ascii="仿宋" w:hAnsi="仿宋" w:eastAsia="仿宋"/>
          <w:sz w:val="24"/>
        </w:rPr>
      </w:pPr>
      <w:r>
        <w:rPr>
          <w:rFonts w:hint="eastAsia" w:ascii="仿宋" w:hAnsi="仿宋" w:eastAsia="仿宋"/>
          <w:sz w:val="24"/>
        </w:rPr>
        <w:t>3.我已接受过机床操作培训，并能安全熟练的操作机床。</w:t>
      </w:r>
    </w:p>
    <w:p>
      <w:pPr>
        <w:spacing w:line="420" w:lineRule="exact"/>
        <w:ind w:firstLine="480" w:firstLineChars="200"/>
        <w:rPr>
          <w:rFonts w:ascii="仿宋" w:hAnsi="仿宋" w:eastAsia="仿宋"/>
          <w:sz w:val="24"/>
        </w:rPr>
      </w:pPr>
      <w:r>
        <w:rPr>
          <w:rFonts w:hint="eastAsia" w:ascii="仿宋" w:hAnsi="仿宋" w:eastAsia="仿宋"/>
          <w:sz w:val="24"/>
        </w:rPr>
        <w:t>4.我承诺在加工前进行程序的校验，程序校验无误后进行工件加工。</w:t>
      </w:r>
    </w:p>
    <w:p>
      <w:pPr>
        <w:spacing w:line="420" w:lineRule="exact"/>
        <w:ind w:firstLine="480" w:firstLineChars="200"/>
        <w:rPr>
          <w:rFonts w:ascii="仿宋" w:hAnsi="仿宋" w:eastAsia="仿宋"/>
          <w:sz w:val="24"/>
        </w:rPr>
      </w:pPr>
      <w:r>
        <w:rPr>
          <w:rFonts w:hint="eastAsia" w:ascii="仿宋" w:hAnsi="仿宋" w:eastAsia="仿宋"/>
          <w:sz w:val="24"/>
        </w:rPr>
        <w:t>5.我承诺在加工过程中穿着劳保服、劳保鞋并佩戴防护眼镜，严格执行机床安全操作规程。</w:t>
      </w:r>
    </w:p>
    <w:p>
      <w:pPr>
        <w:spacing w:line="420" w:lineRule="exact"/>
        <w:ind w:firstLine="480" w:firstLineChars="200"/>
        <w:rPr>
          <w:rFonts w:ascii="仿宋" w:hAnsi="仿宋" w:eastAsia="仿宋"/>
          <w:sz w:val="24"/>
        </w:rPr>
      </w:pPr>
      <w:r>
        <w:rPr>
          <w:rFonts w:hint="eastAsia" w:ascii="仿宋" w:hAnsi="仿宋" w:eastAsia="仿宋"/>
          <w:sz w:val="24"/>
        </w:rPr>
        <w:t>6.我承诺在加工过程中严格遵守设备安全操作规程，杜绝因违反操作规程产生的人身和设备安全事故。如发生撞刀等恶性事故时，立即向裁判示意并听从裁判的处理，不自行处理。</w:t>
      </w:r>
    </w:p>
    <w:p>
      <w:pPr>
        <w:spacing w:line="420" w:lineRule="exact"/>
        <w:ind w:firstLine="480" w:firstLineChars="200"/>
        <w:rPr>
          <w:rFonts w:ascii="仿宋" w:hAnsi="仿宋" w:eastAsia="仿宋"/>
          <w:sz w:val="24"/>
        </w:rPr>
      </w:pPr>
      <w:r>
        <w:rPr>
          <w:rFonts w:hint="eastAsia" w:ascii="仿宋" w:hAnsi="仿宋" w:eastAsia="仿宋"/>
          <w:sz w:val="24"/>
        </w:rPr>
        <w:t>7.我承诺确保个人人身及设备安全，爱护、保养好所用的比赛设备设施，因我个人原因造成设备设施损坏，我会承担相应的赔偿责任。</w:t>
      </w:r>
    </w:p>
    <w:p>
      <w:pPr>
        <w:spacing w:line="420" w:lineRule="exact"/>
        <w:ind w:firstLine="480" w:firstLineChars="200"/>
        <w:rPr>
          <w:rFonts w:ascii="仿宋" w:hAnsi="仿宋" w:eastAsia="仿宋"/>
          <w:sz w:val="24"/>
        </w:rPr>
      </w:pPr>
      <w:r>
        <w:rPr>
          <w:rFonts w:hint="eastAsia" w:ascii="仿宋" w:hAnsi="仿宋" w:eastAsia="仿宋"/>
          <w:sz w:val="24"/>
        </w:rPr>
        <w:t>以上承诺如有不实和违反，本人愿意承担由此造成的后果或责任。</w:t>
      </w:r>
    </w:p>
    <w:p>
      <w:pPr>
        <w:spacing w:line="420" w:lineRule="exact"/>
        <w:ind w:firstLine="480" w:firstLineChars="200"/>
        <w:rPr>
          <w:rFonts w:ascii="仿宋" w:hAnsi="仿宋" w:eastAsia="仿宋"/>
          <w:sz w:val="24"/>
        </w:rPr>
      </w:pPr>
    </w:p>
    <w:p>
      <w:pPr>
        <w:spacing w:line="420" w:lineRule="exact"/>
        <w:ind w:firstLine="960" w:firstLineChars="400"/>
        <w:rPr>
          <w:rFonts w:ascii="仿宋" w:hAnsi="仿宋" w:eastAsia="仿宋"/>
          <w:sz w:val="24"/>
        </w:rPr>
      </w:pPr>
      <w:r>
        <w:rPr>
          <w:rFonts w:hint="eastAsia" w:ascii="仿宋" w:hAnsi="仿宋" w:eastAsia="仿宋"/>
          <w:sz w:val="24"/>
        </w:rPr>
        <w:t>本人签字：              带队教师签字：</w:t>
      </w:r>
    </w:p>
    <w:p>
      <w:pPr>
        <w:spacing w:line="420" w:lineRule="exact"/>
        <w:ind w:firstLine="960" w:firstLineChars="400"/>
        <w:rPr>
          <w:rFonts w:ascii="仿宋" w:hAnsi="仿宋" w:eastAsia="仿宋"/>
          <w:sz w:val="24"/>
        </w:rPr>
      </w:pPr>
      <w:r>
        <w:rPr>
          <w:rFonts w:hint="eastAsia" w:ascii="仿宋" w:hAnsi="仿宋" w:eastAsia="仿宋"/>
          <w:sz w:val="24"/>
        </w:rPr>
        <w:t>电    话：              电        话：</w:t>
      </w:r>
    </w:p>
    <w:p>
      <w:pPr>
        <w:spacing w:line="420" w:lineRule="exact"/>
        <w:ind w:firstLine="480" w:firstLineChars="200"/>
        <w:rPr>
          <w:rFonts w:ascii="仿宋" w:hAnsi="仿宋" w:eastAsia="仿宋"/>
          <w:sz w:val="24"/>
        </w:rPr>
      </w:pPr>
      <w:r>
        <w:rPr>
          <w:rFonts w:hint="eastAsia" w:ascii="仿宋" w:hAnsi="仿宋" w:eastAsia="仿宋"/>
          <w:sz w:val="24"/>
        </w:rPr>
        <w:t xml:space="preserve">                              </w:t>
      </w:r>
    </w:p>
    <w:p>
      <w:pPr>
        <w:spacing w:line="420" w:lineRule="exact"/>
        <w:jc w:val="right"/>
        <w:rPr>
          <w:rFonts w:ascii="仿宋" w:hAnsi="仿宋" w:eastAsia="仿宋"/>
          <w:sz w:val="24"/>
        </w:rPr>
      </w:pPr>
      <w:r>
        <w:rPr>
          <w:rFonts w:hint="eastAsia" w:ascii="仿宋" w:hAnsi="仿宋" w:eastAsia="仿宋"/>
          <w:sz w:val="24"/>
        </w:rPr>
        <w:t>签字日期：      年    月    日</w:t>
      </w:r>
    </w:p>
    <w:p>
      <w:pPr>
        <w:widowControl/>
        <w:jc w:val="left"/>
        <w:rPr>
          <w:rFonts w:ascii="仿宋" w:hAnsi="仿宋" w:eastAsia="仿宋"/>
          <w:b/>
          <w:kern w:val="0"/>
          <w:sz w:val="24"/>
        </w:rPr>
      </w:pPr>
    </w:p>
    <w:p>
      <w:pPr>
        <w:widowControl/>
        <w:jc w:val="left"/>
        <w:rPr>
          <w:rFonts w:ascii="仿宋" w:hAnsi="仿宋" w:eastAsia="仿宋"/>
          <w:b/>
          <w:kern w:val="0"/>
          <w:sz w:val="24"/>
        </w:rPr>
      </w:pPr>
    </w:p>
    <w:p>
      <w:pPr>
        <w:widowControl/>
        <w:jc w:val="left"/>
        <w:rPr>
          <w:rFonts w:ascii="仿宋" w:hAnsi="仿宋" w:eastAsia="仿宋"/>
          <w:b/>
          <w:kern w:val="0"/>
          <w:sz w:val="24"/>
        </w:rPr>
      </w:pPr>
    </w:p>
    <w:p>
      <w:pPr>
        <w:widowControl/>
        <w:jc w:val="left"/>
        <w:rPr>
          <w:rFonts w:ascii="仿宋" w:hAnsi="仿宋" w:eastAsia="仿宋"/>
          <w:b/>
          <w:kern w:val="0"/>
          <w:sz w:val="24"/>
        </w:rPr>
      </w:pPr>
    </w:p>
    <w:p>
      <w:pPr>
        <w:jc w:val="left"/>
        <w:rPr>
          <w:rFonts w:ascii="仿宋" w:hAnsi="仿宋" w:eastAsia="仿宋"/>
          <w:b/>
          <w:kern w:val="0"/>
          <w:sz w:val="24"/>
        </w:rPr>
      </w:pPr>
      <w:r>
        <w:rPr>
          <w:rFonts w:ascii="仿宋" w:hAnsi="仿宋" w:eastAsia="仿宋"/>
          <w:b/>
          <w:kern w:val="0"/>
          <w:sz w:val="24"/>
        </w:rPr>
        <w:br w:type="page"/>
      </w:r>
      <w:r>
        <w:rPr>
          <w:rFonts w:hint="eastAsia" w:ascii="仿宋" w:hAnsi="仿宋" w:eastAsia="仿宋"/>
          <w:b/>
          <w:kern w:val="0"/>
          <w:sz w:val="24"/>
        </w:rPr>
        <w:t>附件一：</w:t>
      </w:r>
    </w:p>
    <w:p>
      <w:pPr>
        <w:spacing w:line="440" w:lineRule="exact"/>
        <w:ind w:firstLine="482" w:firstLineChars="200"/>
        <w:jc w:val="center"/>
        <w:rPr>
          <w:rFonts w:ascii="仿宋" w:hAnsi="仿宋" w:eastAsia="仿宋"/>
          <w:b/>
          <w:sz w:val="24"/>
        </w:rPr>
      </w:pPr>
      <w:r>
        <w:rPr>
          <w:rFonts w:hint="eastAsia" w:ascii="仿宋" w:hAnsi="仿宋" w:eastAsia="仿宋"/>
          <w:b/>
          <w:sz w:val="24"/>
        </w:rPr>
        <w:t>2023-2024年度“中银杯”安徽省职业院校技能大赛（中职组）</w:t>
      </w:r>
    </w:p>
    <w:p>
      <w:pPr>
        <w:spacing w:line="440" w:lineRule="exact"/>
        <w:ind w:firstLine="482" w:firstLineChars="200"/>
        <w:jc w:val="center"/>
        <w:rPr>
          <w:rFonts w:ascii="仿宋" w:hAnsi="仿宋" w:eastAsia="仿宋"/>
          <w:b/>
          <w:sz w:val="24"/>
        </w:rPr>
      </w:pPr>
      <w:r>
        <w:rPr>
          <w:rFonts w:hint="eastAsia" w:ascii="仿宋" w:hAnsi="仿宋" w:eastAsia="仿宋"/>
          <w:b/>
          <w:sz w:val="24"/>
        </w:rPr>
        <w:t>安徽省马鞍山工业学校赛点安全应急预案</w:t>
      </w:r>
    </w:p>
    <w:p>
      <w:pPr>
        <w:spacing w:line="440" w:lineRule="exact"/>
        <w:ind w:firstLine="480" w:firstLineChars="200"/>
        <w:rPr>
          <w:rFonts w:ascii="仿宋" w:hAnsi="仿宋" w:eastAsia="仿宋"/>
          <w:sz w:val="24"/>
        </w:rPr>
      </w:pPr>
      <w:r>
        <w:rPr>
          <w:rFonts w:hint="eastAsia" w:ascii="仿宋" w:hAnsi="仿宋" w:eastAsia="仿宋"/>
          <w:sz w:val="24"/>
        </w:rPr>
        <w:t>为了确保2023-2024年度“中银杯”安徽省职业院校技能大赛（中职组）安徽省马鞍山工业学校赛点安全、有序进行，特制定比赛期间安全应急预案。</w:t>
      </w:r>
    </w:p>
    <w:p>
      <w:pPr>
        <w:spacing w:line="440" w:lineRule="exact"/>
        <w:ind w:firstLine="480" w:firstLineChars="200"/>
        <w:rPr>
          <w:rFonts w:ascii="仿宋" w:hAnsi="仿宋" w:eastAsia="仿宋"/>
          <w:sz w:val="24"/>
        </w:rPr>
      </w:pPr>
      <w:r>
        <w:rPr>
          <w:rFonts w:hint="eastAsia" w:ascii="仿宋" w:hAnsi="仿宋" w:eastAsia="仿宋"/>
          <w:sz w:val="24"/>
        </w:rPr>
        <w:t>一、风险评价</w:t>
      </w:r>
    </w:p>
    <w:p>
      <w:pPr>
        <w:spacing w:line="440" w:lineRule="exact"/>
        <w:ind w:firstLine="480" w:firstLineChars="200"/>
        <w:rPr>
          <w:rFonts w:ascii="仿宋" w:hAnsi="仿宋" w:eastAsia="仿宋"/>
          <w:sz w:val="24"/>
        </w:rPr>
      </w:pPr>
      <w:r>
        <w:rPr>
          <w:rFonts w:hint="eastAsia" w:ascii="仿宋" w:hAnsi="仿宋" w:eastAsia="仿宋"/>
          <w:sz w:val="24"/>
        </w:rPr>
        <w:t>本次比赛、乘车及生活住宿期间存在有机械伤害、摔伤扭伤、交通伤害、拥挤踩踏、人员突发疾病、食物中毒、触电、火灾、盗窃、治安事件以及对环境的影响等危害因素。经评价：人员伤害，火灾、疾病、食物中毒、治安稳定事件为本次比赛期间的重大风险，需加以控制。</w:t>
      </w:r>
    </w:p>
    <w:p>
      <w:pPr>
        <w:spacing w:line="440" w:lineRule="exact"/>
        <w:ind w:firstLine="480" w:firstLineChars="200"/>
        <w:rPr>
          <w:rFonts w:ascii="仿宋" w:hAnsi="仿宋" w:eastAsia="仿宋"/>
          <w:sz w:val="24"/>
        </w:rPr>
      </w:pPr>
      <w:r>
        <w:rPr>
          <w:rFonts w:hint="eastAsia" w:ascii="仿宋" w:hAnsi="仿宋" w:eastAsia="仿宋"/>
          <w:sz w:val="24"/>
        </w:rPr>
        <w:t>二、应急组织机构与职责</w:t>
      </w:r>
    </w:p>
    <w:p>
      <w:pPr>
        <w:spacing w:line="440" w:lineRule="exact"/>
        <w:ind w:firstLine="480" w:firstLineChars="200"/>
        <w:rPr>
          <w:rFonts w:ascii="仿宋" w:hAnsi="仿宋" w:eastAsia="仿宋"/>
          <w:sz w:val="24"/>
        </w:rPr>
      </w:pPr>
      <w:r>
        <w:rPr>
          <w:rFonts w:hint="eastAsia" w:ascii="仿宋" w:hAnsi="仿宋" w:eastAsia="仿宋"/>
          <w:sz w:val="24"/>
        </w:rPr>
        <w:t>应急领导小组：负责应急工作的指挥协调，下设职能小组。</w:t>
      </w:r>
    </w:p>
    <w:p>
      <w:pPr>
        <w:spacing w:line="440" w:lineRule="exact"/>
        <w:ind w:firstLine="480" w:firstLineChars="200"/>
        <w:rPr>
          <w:rFonts w:ascii="仿宋" w:hAnsi="仿宋" w:eastAsia="仿宋"/>
          <w:sz w:val="24"/>
        </w:rPr>
      </w:pPr>
      <w:r>
        <w:rPr>
          <w:rFonts w:hint="eastAsia" w:ascii="仿宋" w:hAnsi="仿宋" w:eastAsia="仿宋"/>
          <w:sz w:val="24"/>
        </w:rPr>
        <w:t>组  长：邰德水、王跃兵</w:t>
      </w:r>
    </w:p>
    <w:p>
      <w:pPr>
        <w:spacing w:line="440" w:lineRule="exact"/>
        <w:ind w:firstLine="480" w:firstLineChars="200"/>
        <w:rPr>
          <w:rFonts w:ascii="仿宋" w:hAnsi="仿宋" w:eastAsia="仿宋"/>
          <w:sz w:val="24"/>
        </w:rPr>
      </w:pPr>
      <w:r>
        <w:rPr>
          <w:rFonts w:hint="eastAsia" w:ascii="仿宋" w:hAnsi="仿宋" w:eastAsia="仿宋"/>
          <w:sz w:val="24"/>
        </w:rPr>
        <w:t>副组长：张立文、黄云林、陈志坚</w:t>
      </w:r>
    </w:p>
    <w:p>
      <w:pPr>
        <w:spacing w:line="440" w:lineRule="exact"/>
        <w:ind w:firstLine="480" w:firstLineChars="200"/>
        <w:rPr>
          <w:rFonts w:ascii="仿宋" w:hAnsi="仿宋" w:eastAsia="仿宋"/>
          <w:sz w:val="24"/>
        </w:rPr>
      </w:pPr>
      <w:r>
        <w:rPr>
          <w:rFonts w:hint="eastAsia" w:ascii="仿宋" w:hAnsi="仿宋" w:eastAsia="仿宋"/>
          <w:sz w:val="24"/>
        </w:rPr>
        <w:t>设立安全应急工作领导小组办公室</w:t>
      </w:r>
    </w:p>
    <w:p>
      <w:pPr>
        <w:spacing w:line="440" w:lineRule="exact"/>
        <w:ind w:firstLine="480" w:firstLineChars="200"/>
        <w:rPr>
          <w:rFonts w:ascii="仿宋" w:hAnsi="仿宋" w:eastAsia="仿宋"/>
          <w:sz w:val="24"/>
        </w:rPr>
      </w:pPr>
      <w:r>
        <w:rPr>
          <w:rFonts w:hint="eastAsia" w:ascii="仿宋" w:hAnsi="仿宋" w:eastAsia="仿宋"/>
          <w:sz w:val="24"/>
        </w:rPr>
        <w:t>主任：邰德水、王跃兵</w:t>
      </w:r>
    </w:p>
    <w:p>
      <w:pPr>
        <w:ind w:firstLine="480" w:firstLineChars="200"/>
        <w:rPr>
          <w:rFonts w:ascii="仿宋" w:hAnsi="仿宋" w:eastAsia="仿宋"/>
          <w:sz w:val="24"/>
        </w:rPr>
      </w:pPr>
      <w:r>
        <w:rPr>
          <w:rFonts w:hint="eastAsia" w:ascii="仿宋" w:hAnsi="仿宋" w:eastAsia="仿宋"/>
          <w:sz w:val="24"/>
        </w:rPr>
        <w:t>成员：王儒太、李铁君、向群、余国平、郑虎劲、王军、王文兵、赵翔、包承梅、宋源源、秦胜、陶在甜、戴瓅伟</w:t>
      </w:r>
    </w:p>
    <w:p>
      <w:pPr>
        <w:spacing w:line="440" w:lineRule="exact"/>
        <w:ind w:firstLine="480" w:firstLineChars="200"/>
        <w:rPr>
          <w:rFonts w:ascii="仿宋" w:hAnsi="仿宋" w:eastAsia="仿宋"/>
          <w:sz w:val="24"/>
        </w:rPr>
      </w:pPr>
      <w:r>
        <w:rPr>
          <w:rFonts w:hint="eastAsia" w:ascii="仿宋" w:hAnsi="仿宋" w:eastAsia="仿宋"/>
          <w:sz w:val="24"/>
        </w:rPr>
        <w:t>三、应急资源</w:t>
      </w:r>
    </w:p>
    <w:p>
      <w:pPr>
        <w:spacing w:line="440" w:lineRule="exact"/>
        <w:ind w:firstLine="480" w:firstLineChars="200"/>
        <w:rPr>
          <w:rFonts w:ascii="仿宋" w:hAnsi="仿宋" w:eastAsia="仿宋"/>
          <w:sz w:val="24"/>
        </w:rPr>
      </w:pPr>
      <w:r>
        <w:rPr>
          <w:rFonts w:hint="eastAsia" w:ascii="仿宋" w:hAnsi="仿宋" w:eastAsia="仿宋"/>
          <w:sz w:val="24"/>
        </w:rPr>
        <w:t>1、比赛现场等区域均有相关设备。</w:t>
      </w:r>
    </w:p>
    <w:p>
      <w:pPr>
        <w:spacing w:line="440" w:lineRule="exact"/>
        <w:ind w:firstLine="480" w:firstLineChars="200"/>
        <w:rPr>
          <w:rFonts w:ascii="仿宋" w:hAnsi="仿宋" w:eastAsia="仿宋"/>
          <w:sz w:val="24"/>
        </w:rPr>
      </w:pPr>
      <w:r>
        <w:rPr>
          <w:rFonts w:hint="eastAsia" w:ascii="仿宋" w:hAnsi="仿宋" w:eastAsia="仿宋"/>
          <w:sz w:val="24"/>
        </w:rPr>
        <w:t>2、设置医疗站，配备医务人员及药品若干</w:t>
      </w:r>
    </w:p>
    <w:p>
      <w:pPr>
        <w:spacing w:line="440" w:lineRule="exact"/>
        <w:ind w:firstLine="480" w:firstLineChars="200"/>
        <w:rPr>
          <w:rFonts w:ascii="仿宋" w:hAnsi="仿宋" w:eastAsia="仿宋"/>
          <w:sz w:val="24"/>
        </w:rPr>
      </w:pPr>
      <w:r>
        <w:rPr>
          <w:rFonts w:hint="eastAsia" w:ascii="仿宋" w:hAnsi="仿宋" w:eastAsia="仿宋"/>
          <w:sz w:val="24"/>
        </w:rPr>
        <w:t>联系人：李闵慧  18855580989</w:t>
      </w:r>
    </w:p>
    <w:p>
      <w:pPr>
        <w:spacing w:line="440" w:lineRule="exact"/>
        <w:ind w:firstLine="480" w:firstLineChars="200"/>
        <w:rPr>
          <w:rFonts w:ascii="仿宋" w:hAnsi="仿宋" w:eastAsia="仿宋"/>
          <w:sz w:val="24"/>
        </w:rPr>
      </w:pPr>
      <w:r>
        <w:rPr>
          <w:rFonts w:hint="eastAsia" w:ascii="仿宋" w:hAnsi="仿宋" w:eastAsia="仿宋"/>
          <w:sz w:val="24"/>
        </w:rPr>
        <w:t>3、外部依托</w:t>
      </w:r>
    </w:p>
    <w:p>
      <w:pPr>
        <w:spacing w:line="440" w:lineRule="exact"/>
        <w:ind w:firstLine="480" w:firstLineChars="200"/>
        <w:rPr>
          <w:rFonts w:ascii="仿宋" w:hAnsi="仿宋" w:eastAsia="仿宋"/>
          <w:sz w:val="24"/>
        </w:rPr>
      </w:pPr>
      <w:r>
        <w:rPr>
          <w:rFonts w:hint="eastAsia" w:ascii="仿宋" w:hAnsi="仿宋" w:eastAsia="仿宋"/>
          <w:sz w:val="24"/>
        </w:rPr>
        <w:t>交通事故报警：122；治安报警：110；急救报警：120；火灾报警：119。</w:t>
      </w:r>
    </w:p>
    <w:p>
      <w:pPr>
        <w:spacing w:line="440" w:lineRule="exact"/>
        <w:ind w:firstLine="480" w:firstLineChars="200"/>
        <w:rPr>
          <w:rFonts w:ascii="仿宋" w:hAnsi="仿宋" w:eastAsia="仿宋"/>
          <w:sz w:val="24"/>
        </w:rPr>
      </w:pPr>
      <w:r>
        <w:rPr>
          <w:rFonts w:hint="eastAsia" w:ascii="仿宋" w:hAnsi="仿宋" w:eastAsia="仿宋"/>
          <w:sz w:val="24"/>
        </w:rPr>
        <w:t>四、应急处置</w:t>
      </w:r>
      <w:r>
        <w:rPr>
          <w:rFonts w:hint="eastAsia" w:ascii="宋体" w:hAnsi="宋体" w:cs="宋体"/>
          <w:sz w:val="24"/>
        </w:rPr>
        <w:t> </w:t>
      </w:r>
    </w:p>
    <w:p>
      <w:pPr>
        <w:spacing w:line="440" w:lineRule="exact"/>
        <w:ind w:firstLine="480" w:firstLineChars="200"/>
        <w:rPr>
          <w:rFonts w:ascii="仿宋" w:hAnsi="仿宋" w:eastAsia="仿宋"/>
          <w:sz w:val="24"/>
        </w:rPr>
      </w:pPr>
      <w:r>
        <w:rPr>
          <w:rFonts w:hint="eastAsia" w:ascii="仿宋" w:hAnsi="仿宋" w:eastAsia="仿宋"/>
          <w:sz w:val="24"/>
        </w:rPr>
        <w:t>1．应急响应</w:t>
      </w:r>
    </w:p>
    <w:p>
      <w:pPr>
        <w:spacing w:line="440" w:lineRule="exact"/>
        <w:ind w:firstLine="480" w:firstLineChars="200"/>
        <w:rPr>
          <w:rFonts w:ascii="仿宋" w:hAnsi="仿宋" w:eastAsia="仿宋"/>
          <w:sz w:val="24"/>
        </w:rPr>
      </w:pPr>
      <w:r>
        <w:rPr>
          <w:rFonts w:hint="eastAsia" w:ascii="仿宋" w:hAnsi="仿宋" w:eastAsia="仿宋"/>
          <w:sz w:val="24"/>
        </w:rPr>
        <w:t>发生事故时要立即报告应急处置组或现场工作人员，接警人员迅速询问事故现场地点、事故性质、人员伤害等情况，并迅速将事故现场的重要信息向现场指挥报告。现场指挥对警情迅速做出判断，需要时立即启动应急救援。</w:t>
      </w:r>
    </w:p>
    <w:p>
      <w:pPr>
        <w:spacing w:line="440" w:lineRule="exact"/>
        <w:ind w:firstLine="480" w:firstLineChars="200"/>
        <w:rPr>
          <w:rFonts w:ascii="仿宋" w:hAnsi="仿宋" w:eastAsia="仿宋"/>
          <w:sz w:val="24"/>
        </w:rPr>
      </w:pPr>
      <w:r>
        <w:rPr>
          <w:rFonts w:hint="eastAsia" w:ascii="仿宋" w:hAnsi="仿宋" w:eastAsia="仿宋"/>
          <w:sz w:val="24"/>
        </w:rPr>
        <w:t>2.应急处置</w:t>
      </w:r>
    </w:p>
    <w:p>
      <w:pPr>
        <w:spacing w:line="440" w:lineRule="exact"/>
        <w:ind w:firstLine="480" w:firstLineChars="200"/>
        <w:rPr>
          <w:rFonts w:ascii="仿宋" w:hAnsi="仿宋" w:eastAsia="仿宋"/>
          <w:sz w:val="24"/>
        </w:rPr>
      </w:pPr>
      <w:r>
        <w:rPr>
          <w:rFonts w:hint="eastAsia" w:ascii="仿宋" w:hAnsi="仿宋" w:eastAsia="仿宋"/>
          <w:sz w:val="24"/>
        </w:rPr>
        <w:t>（1）人员伤害</w:t>
      </w:r>
    </w:p>
    <w:p>
      <w:pPr>
        <w:spacing w:line="440" w:lineRule="exact"/>
        <w:ind w:firstLine="480" w:firstLineChars="200"/>
        <w:rPr>
          <w:rFonts w:ascii="仿宋" w:hAnsi="仿宋" w:eastAsia="仿宋"/>
          <w:sz w:val="24"/>
        </w:rPr>
      </w:pPr>
      <w:r>
        <w:rPr>
          <w:rFonts w:hint="eastAsia" w:ascii="仿宋" w:hAnsi="仿宋" w:eastAsia="仿宋"/>
          <w:sz w:val="24"/>
        </w:rPr>
        <w:t>在比赛期间一旦发生任何形式的人员伤害，应立即停止比赛或伤害行为，控制或削除伤害隐患，并马上报告现场应急指挥进行处置。</w:t>
      </w:r>
    </w:p>
    <w:p>
      <w:pPr>
        <w:spacing w:line="440" w:lineRule="exact"/>
        <w:ind w:firstLine="480" w:firstLineChars="200"/>
        <w:rPr>
          <w:rFonts w:ascii="仿宋" w:hAnsi="仿宋" w:eastAsia="仿宋"/>
          <w:sz w:val="24"/>
        </w:rPr>
      </w:pPr>
      <w:r>
        <w:rPr>
          <w:rFonts w:hint="eastAsia" w:ascii="仿宋" w:hAnsi="仿宋" w:eastAsia="仿宋"/>
          <w:sz w:val="24"/>
        </w:rPr>
        <w:t>医务人员立即对伤员进行医学处置，视情况送往医院救治。</w:t>
      </w:r>
    </w:p>
    <w:p>
      <w:pPr>
        <w:spacing w:line="440" w:lineRule="exact"/>
        <w:ind w:firstLine="480" w:firstLineChars="200"/>
        <w:rPr>
          <w:rFonts w:ascii="仿宋" w:hAnsi="仿宋" w:eastAsia="仿宋"/>
          <w:sz w:val="24"/>
        </w:rPr>
      </w:pPr>
      <w:r>
        <w:rPr>
          <w:rFonts w:hint="eastAsia" w:ascii="仿宋" w:hAnsi="仿宋" w:eastAsia="仿宋"/>
          <w:sz w:val="24"/>
        </w:rPr>
        <w:t>（2）火灾事故</w:t>
      </w:r>
    </w:p>
    <w:p>
      <w:pPr>
        <w:spacing w:line="440" w:lineRule="exact"/>
        <w:ind w:firstLine="480" w:firstLineChars="200"/>
        <w:rPr>
          <w:rFonts w:ascii="仿宋" w:hAnsi="仿宋" w:eastAsia="仿宋"/>
          <w:sz w:val="24"/>
        </w:rPr>
      </w:pPr>
      <w:r>
        <w:rPr>
          <w:rFonts w:hint="eastAsia" w:ascii="仿宋" w:hAnsi="仿宋" w:eastAsia="仿宋"/>
          <w:sz w:val="24"/>
        </w:rPr>
        <w:t>发生火灾，发现人要立即报告应急领导小组。</w:t>
      </w:r>
    </w:p>
    <w:p>
      <w:pPr>
        <w:spacing w:line="440" w:lineRule="exact"/>
        <w:ind w:firstLine="480" w:firstLineChars="200"/>
        <w:rPr>
          <w:rFonts w:ascii="仿宋" w:hAnsi="仿宋" w:eastAsia="仿宋"/>
          <w:sz w:val="24"/>
        </w:rPr>
      </w:pPr>
      <w:r>
        <w:rPr>
          <w:rFonts w:hint="eastAsia" w:ascii="仿宋" w:hAnsi="仿宋" w:eastAsia="仿宋"/>
          <w:sz w:val="24"/>
        </w:rPr>
        <w:t>由发现火灾人员负责初起火灾临时处置，同时视情况 立即拨打119。</w:t>
      </w:r>
    </w:p>
    <w:p>
      <w:pPr>
        <w:spacing w:line="440" w:lineRule="exact"/>
        <w:ind w:firstLine="480" w:firstLineChars="200"/>
        <w:rPr>
          <w:rFonts w:ascii="仿宋" w:hAnsi="仿宋" w:eastAsia="仿宋"/>
          <w:sz w:val="24"/>
        </w:rPr>
      </w:pPr>
      <w:r>
        <w:rPr>
          <w:rFonts w:hint="eastAsia" w:ascii="仿宋" w:hAnsi="仿宋" w:eastAsia="仿宋"/>
          <w:sz w:val="24"/>
        </w:rPr>
        <w:t>应急处置组负责现场保护、警戒、交通管制和疏散人群，维持现场秩序，保护好现场，协助调查。</w:t>
      </w:r>
    </w:p>
    <w:p>
      <w:pPr>
        <w:spacing w:line="440" w:lineRule="exact"/>
        <w:ind w:firstLine="480" w:firstLineChars="200"/>
        <w:rPr>
          <w:rFonts w:ascii="仿宋" w:hAnsi="仿宋" w:eastAsia="仿宋"/>
          <w:sz w:val="24"/>
        </w:rPr>
      </w:pPr>
      <w:r>
        <w:rPr>
          <w:rFonts w:hint="eastAsia" w:ascii="仿宋" w:hAnsi="仿宋" w:eastAsia="仿宋"/>
          <w:sz w:val="24"/>
        </w:rPr>
        <w:t>医务人员立即展开对伤员救治工作，视情送往医院救治。</w:t>
      </w:r>
    </w:p>
    <w:p>
      <w:pPr>
        <w:spacing w:line="440" w:lineRule="exact"/>
        <w:ind w:firstLine="480" w:firstLineChars="200"/>
        <w:rPr>
          <w:rFonts w:ascii="仿宋" w:hAnsi="仿宋" w:eastAsia="仿宋"/>
          <w:sz w:val="24"/>
        </w:rPr>
      </w:pPr>
      <w:r>
        <w:rPr>
          <w:rFonts w:hint="eastAsia" w:ascii="仿宋" w:hAnsi="仿宋" w:eastAsia="仿宋"/>
          <w:sz w:val="24"/>
        </w:rPr>
        <w:t>（3）人员突发疾病</w:t>
      </w:r>
    </w:p>
    <w:p>
      <w:pPr>
        <w:spacing w:line="440" w:lineRule="exact"/>
        <w:ind w:firstLine="480" w:firstLineChars="200"/>
        <w:rPr>
          <w:rFonts w:ascii="仿宋" w:hAnsi="仿宋" w:eastAsia="仿宋"/>
          <w:sz w:val="24"/>
        </w:rPr>
      </w:pPr>
      <w:r>
        <w:rPr>
          <w:rFonts w:hint="eastAsia" w:ascii="仿宋" w:hAnsi="仿宋" w:eastAsia="仿宋"/>
          <w:sz w:val="24"/>
        </w:rPr>
        <w:t>当有人员突发疾病时，立即告知应急领导小组组长，由应急处置组组织进行救护，必要时拨打120急救电话，视情况送往医院救治。</w:t>
      </w:r>
    </w:p>
    <w:p>
      <w:pPr>
        <w:spacing w:line="440" w:lineRule="exact"/>
        <w:ind w:firstLine="480" w:firstLineChars="200"/>
        <w:rPr>
          <w:rFonts w:ascii="仿宋" w:hAnsi="仿宋" w:eastAsia="仿宋"/>
          <w:sz w:val="24"/>
        </w:rPr>
      </w:pPr>
      <w:r>
        <w:rPr>
          <w:rFonts w:hint="eastAsia" w:ascii="仿宋" w:hAnsi="仿宋" w:eastAsia="仿宋"/>
          <w:sz w:val="24"/>
        </w:rPr>
        <w:t>（4）发生食物中毒</w:t>
      </w:r>
    </w:p>
    <w:p>
      <w:pPr>
        <w:spacing w:line="440" w:lineRule="exact"/>
        <w:ind w:firstLine="480" w:firstLineChars="200"/>
        <w:rPr>
          <w:rFonts w:ascii="仿宋" w:hAnsi="仿宋" w:eastAsia="仿宋"/>
          <w:sz w:val="24"/>
        </w:rPr>
      </w:pPr>
      <w:r>
        <w:rPr>
          <w:rFonts w:hint="eastAsia" w:ascii="仿宋" w:hAnsi="仿宋" w:eastAsia="仿宋"/>
          <w:sz w:val="24"/>
        </w:rPr>
        <w:t>一旦食入相同食物的人群中，同时或相继出现两例以上症状相同或相似的病人，应考虑食物中毒的发生。</w:t>
      </w:r>
    </w:p>
    <w:p>
      <w:pPr>
        <w:spacing w:line="440" w:lineRule="exact"/>
        <w:ind w:firstLine="480" w:firstLineChars="200"/>
        <w:rPr>
          <w:rFonts w:ascii="仿宋" w:hAnsi="仿宋" w:eastAsia="仿宋"/>
          <w:sz w:val="24"/>
        </w:rPr>
      </w:pPr>
      <w:r>
        <w:rPr>
          <w:rFonts w:hint="eastAsia" w:ascii="仿宋" w:hAnsi="仿宋" w:eastAsia="仿宋"/>
          <w:sz w:val="24"/>
        </w:rPr>
        <w:t>一旦出现食物中毒，应该立即上报比赛应急领导小组，立即开展处置，在原因未查明前，停止使用各类食物及饮水。</w:t>
      </w:r>
    </w:p>
    <w:p>
      <w:pPr>
        <w:spacing w:line="440" w:lineRule="exact"/>
        <w:ind w:firstLine="480" w:firstLineChars="200"/>
        <w:rPr>
          <w:rFonts w:ascii="仿宋" w:hAnsi="仿宋" w:eastAsia="仿宋"/>
          <w:sz w:val="24"/>
        </w:rPr>
      </w:pPr>
      <w:r>
        <w:rPr>
          <w:rFonts w:hint="eastAsia" w:ascii="仿宋" w:hAnsi="仿宋" w:eastAsia="仿宋"/>
          <w:sz w:val="24"/>
        </w:rPr>
        <w:t>由应急处置组组织进行救护，必要时拨打120急救电话，视情况送往医院救治。</w:t>
      </w:r>
    </w:p>
    <w:p>
      <w:pPr>
        <w:spacing w:line="440" w:lineRule="exact"/>
        <w:ind w:firstLine="480" w:firstLineChars="200"/>
        <w:rPr>
          <w:rFonts w:ascii="仿宋" w:hAnsi="仿宋" w:eastAsia="仿宋"/>
          <w:sz w:val="24"/>
        </w:rPr>
      </w:pPr>
      <w:r>
        <w:rPr>
          <w:rFonts w:hint="eastAsia" w:ascii="仿宋" w:hAnsi="仿宋" w:eastAsia="仿宋"/>
          <w:sz w:val="24"/>
        </w:rPr>
        <w:t>应急处置组对污染源进行隔离，配合检疫部门查明原因。</w:t>
      </w:r>
    </w:p>
    <w:p>
      <w:pPr>
        <w:spacing w:line="440" w:lineRule="exact"/>
        <w:ind w:firstLine="480" w:firstLineChars="200"/>
        <w:rPr>
          <w:rFonts w:ascii="仿宋" w:hAnsi="仿宋" w:eastAsia="仿宋"/>
          <w:sz w:val="24"/>
        </w:rPr>
      </w:pPr>
      <w:r>
        <w:rPr>
          <w:rFonts w:hint="eastAsia" w:ascii="仿宋" w:hAnsi="仿宋" w:eastAsia="仿宋"/>
          <w:sz w:val="24"/>
        </w:rPr>
        <w:t>四、附则</w:t>
      </w:r>
    </w:p>
    <w:p>
      <w:pPr>
        <w:spacing w:line="440" w:lineRule="exact"/>
        <w:ind w:firstLine="480" w:firstLineChars="200"/>
        <w:rPr>
          <w:rFonts w:ascii="仿宋" w:hAnsi="仿宋" w:eastAsia="仿宋"/>
          <w:sz w:val="24"/>
        </w:rPr>
      </w:pPr>
      <w:r>
        <w:rPr>
          <w:rFonts w:hint="eastAsia" w:ascii="仿宋" w:hAnsi="仿宋" w:eastAsia="仿宋"/>
          <w:sz w:val="24"/>
        </w:rPr>
        <w:t>1.本预案由2023-2024年度“中银杯”安徽省职业院校技能大赛（中职组）安徽省马鞍山工业学校赛点办公室负责解释。</w:t>
      </w:r>
    </w:p>
    <w:p>
      <w:pPr>
        <w:spacing w:line="440" w:lineRule="exact"/>
        <w:ind w:firstLine="480" w:firstLineChars="200"/>
        <w:rPr>
          <w:rFonts w:ascii="仿宋" w:hAnsi="仿宋" w:eastAsia="仿宋"/>
          <w:sz w:val="24"/>
        </w:rPr>
      </w:pPr>
      <w:r>
        <w:rPr>
          <w:rFonts w:hint="eastAsia" w:ascii="仿宋" w:hAnsi="仿宋" w:eastAsia="仿宋"/>
          <w:sz w:val="24"/>
        </w:rPr>
        <w:t>2.本预案自2024年1月1日起执行。</w:t>
      </w:r>
    </w:p>
    <w:p>
      <w:pPr>
        <w:spacing w:line="440" w:lineRule="exact"/>
        <w:ind w:firstLine="480" w:firstLineChars="200"/>
        <w:rPr>
          <w:rFonts w:ascii="仿宋" w:hAnsi="仿宋" w:eastAsia="仿宋"/>
          <w:sz w:val="24"/>
        </w:rPr>
      </w:pPr>
      <w:r>
        <w:rPr>
          <w:rFonts w:hint="eastAsia" w:ascii="仿宋" w:hAnsi="仿宋" w:eastAsia="仿宋"/>
          <w:sz w:val="24"/>
        </w:rPr>
        <w:t>3.应急联络通讯录</w:t>
      </w:r>
    </w:p>
    <w:p>
      <w:pPr>
        <w:spacing w:line="440" w:lineRule="exact"/>
        <w:ind w:firstLine="480" w:firstLineChars="200"/>
        <w:rPr>
          <w:rFonts w:ascii="仿宋" w:hAnsi="仿宋" w:eastAsia="仿宋"/>
          <w:sz w:val="24"/>
        </w:rPr>
      </w:pPr>
      <w:r>
        <w:rPr>
          <w:rFonts w:hint="eastAsia" w:ascii="仿宋" w:hAnsi="仿宋" w:eastAsia="仿宋"/>
          <w:sz w:val="24"/>
        </w:rPr>
        <w:t>安全领导小组办公室   0555-3105416</w:t>
      </w:r>
    </w:p>
    <w:p>
      <w:pPr>
        <w:spacing w:line="440" w:lineRule="exact"/>
        <w:ind w:firstLine="480" w:firstLineChars="200"/>
        <w:rPr>
          <w:rFonts w:ascii="仿宋" w:hAnsi="仿宋" w:eastAsia="仿宋"/>
          <w:sz w:val="24"/>
        </w:rPr>
      </w:pPr>
      <w:r>
        <w:rPr>
          <w:rFonts w:hint="eastAsia" w:ascii="仿宋" w:hAnsi="仿宋" w:eastAsia="仿宋"/>
          <w:sz w:val="24"/>
        </w:rPr>
        <w:t>现场负责人：秦胜  18855580991     王  军 1885558099</w:t>
      </w:r>
    </w:p>
    <w:p>
      <w:pPr>
        <w:spacing w:line="440" w:lineRule="exact"/>
        <w:ind w:firstLine="1920" w:firstLineChars="800"/>
        <w:rPr>
          <w:rFonts w:ascii="仿宋" w:hAnsi="仿宋" w:eastAsia="仿宋"/>
          <w:sz w:val="24"/>
        </w:rPr>
      </w:pPr>
      <w:r>
        <w:rPr>
          <w:rFonts w:hint="eastAsia" w:ascii="仿宋" w:hAnsi="仿宋" w:eastAsia="仿宋"/>
          <w:sz w:val="24"/>
        </w:rPr>
        <w:t>戴瓅伟  13355551909</w:t>
      </w:r>
    </w:p>
    <w:p>
      <w:pPr>
        <w:spacing w:line="440" w:lineRule="exact"/>
        <w:ind w:firstLine="480" w:firstLineChars="200"/>
        <w:jc w:val="right"/>
        <w:rPr>
          <w:rFonts w:ascii="仿宋" w:hAnsi="仿宋" w:eastAsia="仿宋"/>
          <w:sz w:val="24"/>
        </w:rPr>
      </w:pPr>
    </w:p>
    <w:p>
      <w:pPr>
        <w:spacing w:line="440" w:lineRule="exact"/>
        <w:ind w:firstLine="480" w:firstLineChars="200"/>
        <w:jc w:val="right"/>
        <w:rPr>
          <w:rFonts w:ascii="仿宋" w:hAnsi="仿宋" w:eastAsia="仿宋"/>
          <w:sz w:val="24"/>
        </w:rPr>
      </w:pPr>
      <w:r>
        <w:rPr>
          <w:rFonts w:hint="eastAsia" w:ascii="仿宋" w:hAnsi="仿宋" w:eastAsia="仿宋"/>
          <w:sz w:val="24"/>
        </w:rPr>
        <w:t>安徽省马鞍山工业学校赛点办公室</w:t>
      </w:r>
    </w:p>
    <w:p>
      <w:pPr>
        <w:spacing w:line="440" w:lineRule="exact"/>
        <w:ind w:firstLine="480" w:firstLineChars="200"/>
        <w:jc w:val="right"/>
        <w:rPr>
          <w:rFonts w:ascii="仿宋" w:hAnsi="仿宋" w:eastAsia="仿宋"/>
          <w:sz w:val="24"/>
        </w:rPr>
      </w:pPr>
      <w:r>
        <w:rPr>
          <w:rFonts w:hint="eastAsia" w:ascii="仿宋" w:hAnsi="仿宋" w:eastAsia="仿宋"/>
          <w:sz w:val="24"/>
        </w:rPr>
        <w:t>2024年1月1日</w:t>
      </w:r>
    </w:p>
    <w:p>
      <w:pPr>
        <w:widowControl/>
        <w:jc w:val="left"/>
        <w:rPr>
          <w:rFonts w:ascii="仿宋" w:hAnsi="仿宋" w:eastAsia="仿宋"/>
          <w:b/>
          <w:kern w:val="0"/>
          <w:sz w:val="24"/>
        </w:rPr>
      </w:pPr>
    </w:p>
    <w:p>
      <w:pPr>
        <w:widowControl/>
        <w:jc w:val="left"/>
        <w:rPr>
          <w:rFonts w:ascii="仿宋" w:hAnsi="仿宋" w:eastAsia="仿宋"/>
          <w:b/>
          <w:kern w:val="0"/>
          <w:sz w:val="24"/>
        </w:rPr>
      </w:pPr>
      <w:r>
        <w:rPr>
          <w:rFonts w:ascii="仿宋" w:hAnsi="仿宋" w:eastAsia="仿宋"/>
          <w:b/>
          <w:kern w:val="0"/>
          <w:sz w:val="24"/>
        </w:rPr>
        <w:br w:type="page"/>
      </w:r>
      <w:r>
        <w:rPr>
          <w:rFonts w:hint="eastAsia" w:ascii="仿宋" w:hAnsi="仿宋" w:eastAsia="仿宋"/>
          <w:b/>
          <w:kern w:val="0"/>
          <w:sz w:val="24"/>
        </w:rPr>
        <w:t>附件二：各类设备安全操作规程</w:t>
      </w:r>
    </w:p>
    <w:p>
      <w:pPr>
        <w:spacing w:line="420" w:lineRule="exact"/>
        <w:ind w:firstLine="482" w:firstLineChars="200"/>
        <w:jc w:val="center"/>
        <w:rPr>
          <w:rFonts w:ascii="仿宋" w:hAnsi="仿宋" w:eastAsia="仿宋"/>
          <w:b/>
          <w:sz w:val="24"/>
        </w:rPr>
      </w:pPr>
      <w:bookmarkStart w:id="0" w:name="_Toc104258307"/>
      <w:bookmarkEnd w:id="0"/>
      <w:bookmarkStart w:id="1" w:name="_Toc104000367"/>
    </w:p>
    <w:p>
      <w:pPr>
        <w:spacing w:line="420" w:lineRule="exact"/>
        <w:ind w:firstLine="482" w:firstLineChars="200"/>
        <w:jc w:val="center"/>
        <w:rPr>
          <w:rFonts w:ascii="仿宋" w:hAnsi="仿宋" w:eastAsia="仿宋"/>
          <w:b/>
          <w:sz w:val="24"/>
        </w:rPr>
      </w:pPr>
      <w:r>
        <w:rPr>
          <w:rFonts w:ascii="仿宋" w:hAnsi="仿宋" w:eastAsia="仿宋"/>
          <w:b/>
          <w:sz w:val="24"/>
        </w:rPr>
        <w:t>台钻安全操作规程</w:t>
      </w:r>
      <w:bookmarkEnd w:id="1"/>
    </w:p>
    <w:p>
      <w:pPr>
        <w:spacing w:line="420" w:lineRule="exact"/>
        <w:ind w:firstLine="480" w:firstLineChars="200"/>
        <w:rPr>
          <w:rFonts w:ascii="仿宋" w:hAnsi="仿宋" w:eastAsia="仿宋"/>
          <w:sz w:val="24"/>
        </w:rPr>
      </w:pPr>
      <w:r>
        <w:rPr>
          <w:rFonts w:ascii="仿宋" w:hAnsi="仿宋" w:eastAsia="仿宋"/>
          <w:sz w:val="24"/>
        </w:rPr>
        <w:t>l</w:t>
      </w:r>
      <w:r>
        <w:rPr>
          <w:rFonts w:hint="eastAsia" w:ascii="仿宋" w:hAnsi="仿宋" w:eastAsia="仿宋"/>
          <w:sz w:val="24"/>
        </w:rPr>
        <w:t>.</w:t>
      </w:r>
      <w:r>
        <w:rPr>
          <w:rFonts w:ascii="仿宋" w:hAnsi="仿宋" w:eastAsia="仿宋"/>
          <w:sz w:val="24"/>
        </w:rPr>
        <w:t>非本车间人员和对本设备不熟悉者，未经指导教师同意不得使用。</w:t>
      </w:r>
    </w:p>
    <w:p>
      <w:pPr>
        <w:spacing w:line="42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w:t>
      </w:r>
      <w:r>
        <w:rPr>
          <w:rFonts w:ascii="仿宋" w:hAnsi="仿宋" w:eastAsia="仿宋"/>
          <w:sz w:val="24"/>
        </w:rPr>
        <w:t>使用前必须全面检查，一切正常方可使用。</w:t>
      </w:r>
    </w:p>
    <w:p>
      <w:pPr>
        <w:spacing w:line="42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w:t>
      </w:r>
      <w:r>
        <w:rPr>
          <w:rFonts w:ascii="仿宋" w:hAnsi="仿宋" w:eastAsia="仿宋"/>
          <w:sz w:val="24"/>
        </w:rPr>
        <w:t>最大钻孔直径不得超过Φ1</w:t>
      </w:r>
      <w:r>
        <w:rPr>
          <w:rFonts w:hint="eastAsia" w:ascii="仿宋" w:hAnsi="仿宋" w:eastAsia="仿宋"/>
          <w:sz w:val="24"/>
        </w:rPr>
        <w:t>6</w:t>
      </w:r>
      <w:r>
        <w:rPr>
          <w:rFonts w:ascii="仿宋" w:hAnsi="仿宋" w:eastAsia="仿宋"/>
          <w:sz w:val="24"/>
        </w:rPr>
        <w:t>mm，调整高度时必须握紧手把。</w:t>
      </w:r>
    </w:p>
    <w:p>
      <w:pPr>
        <w:spacing w:line="420" w:lineRule="exact"/>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w:t>
      </w:r>
      <w:r>
        <w:rPr>
          <w:rFonts w:ascii="仿宋" w:hAnsi="仿宋" w:eastAsia="仿宋"/>
          <w:sz w:val="24"/>
        </w:rPr>
        <w:t>使用时工件要紧固在平口钳上，钻头要夹牢，固定部位要加紧。</w:t>
      </w:r>
    </w:p>
    <w:p>
      <w:pPr>
        <w:spacing w:line="420" w:lineRule="exact"/>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w:t>
      </w:r>
      <w:r>
        <w:rPr>
          <w:rFonts w:ascii="仿宋" w:hAnsi="仿宋" w:eastAsia="仿宋"/>
          <w:sz w:val="24"/>
        </w:rPr>
        <w:t>钻钢件必须使用冷却液，将要钻透时压力要轻，严禁手摸、嘴吹铁屑。</w:t>
      </w:r>
    </w:p>
    <w:p>
      <w:pPr>
        <w:spacing w:line="420" w:lineRule="exact"/>
        <w:ind w:firstLine="480" w:firstLineChars="200"/>
        <w:rPr>
          <w:rFonts w:ascii="仿宋" w:hAnsi="仿宋" w:eastAsia="仿宋"/>
          <w:sz w:val="24"/>
        </w:rPr>
      </w:pPr>
      <w:r>
        <w:rPr>
          <w:rFonts w:ascii="仿宋" w:hAnsi="仿宋" w:eastAsia="仿宋"/>
          <w:sz w:val="24"/>
        </w:rPr>
        <w:t>6</w:t>
      </w:r>
      <w:r>
        <w:rPr>
          <w:rFonts w:hint="eastAsia" w:ascii="仿宋" w:hAnsi="仿宋" w:eastAsia="仿宋"/>
          <w:sz w:val="24"/>
        </w:rPr>
        <w:t>.</w:t>
      </w:r>
      <w:r>
        <w:rPr>
          <w:rFonts w:ascii="仿宋" w:hAnsi="仿宋" w:eastAsia="仿宋"/>
          <w:sz w:val="24"/>
        </w:rPr>
        <w:t>钻孔时袖口、头发要扎紧，严禁戴手套。</w:t>
      </w:r>
    </w:p>
    <w:p>
      <w:pPr>
        <w:spacing w:line="420" w:lineRule="exact"/>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w:t>
      </w:r>
      <w:r>
        <w:rPr>
          <w:rFonts w:ascii="仿宋" w:hAnsi="仿宋" w:eastAsia="仿宋"/>
          <w:sz w:val="24"/>
        </w:rPr>
        <w:t>钻孔时精神集中，严禁谈笑，使用后必须清理现场。</w:t>
      </w:r>
    </w:p>
    <w:p>
      <w:pPr>
        <w:spacing w:line="420" w:lineRule="exact"/>
        <w:ind w:firstLine="480" w:firstLineChars="200"/>
        <w:rPr>
          <w:rFonts w:ascii="仿宋" w:hAnsi="仿宋" w:eastAsia="仿宋"/>
          <w:sz w:val="24"/>
        </w:rPr>
      </w:pPr>
      <w:r>
        <w:rPr>
          <w:rFonts w:ascii="仿宋" w:hAnsi="仿宋" w:eastAsia="仿宋"/>
          <w:sz w:val="24"/>
        </w:rPr>
        <w:t>8</w:t>
      </w:r>
      <w:r>
        <w:rPr>
          <w:rFonts w:hint="eastAsia" w:ascii="仿宋" w:hAnsi="仿宋" w:eastAsia="仿宋"/>
          <w:sz w:val="24"/>
        </w:rPr>
        <w:t>.</w:t>
      </w:r>
      <w:r>
        <w:rPr>
          <w:rFonts w:ascii="仿宋" w:hAnsi="仿宋" w:eastAsia="仿宋"/>
          <w:sz w:val="24"/>
        </w:rPr>
        <w:t>钻孔时出现意外时，应立即停车。如果发生事故，立即报告。</w:t>
      </w:r>
    </w:p>
    <w:p>
      <w:pPr>
        <w:spacing w:line="420" w:lineRule="exact"/>
        <w:ind w:firstLine="480" w:firstLineChars="200"/>
        <w:rPr>
          <w:rFonts w:ascii="仿宋" w:hAnsi="仿宋" w:eastAsia="仿宋"/>
          <w:sz w:val="24"/>
        </w:rPr>
      </w:pPr>
      <w:bookmarkStart w:id="2" w:name="_Toc104258312"/>
      <w:bookmarkEnd w:id="2"/>
      <w:bookmarkStart w:id="3" w:name="_Toc104000373"/>
    </w:p>
    <w:p>
      <w:pPr>
        <w:spacing w:line="420" w:lineRule="exact"/>
        <w:ind w:firstLine="482" w:firstLineChars="200"/>
        <w:jc w:val="center"/>
        <w:rPr>
          <w:rFonts w:ascii="仿宋" w:hAnsi="仿宋" w:eastAsia="仿宋"/>
          <w:b/>
          <w:sz w:val="24"/>
        </w:rPr>
      </w:pPr>
      <w:r>
        <w:rPr>
          <w:rFonts w:ascii="仿宋" w:hAnsi="仿宋" w:eastAsia="仿宋"/>
          <w:b/>
          <w:sz w:val="24"/>
        </w:rPr>
        <w:t>砂轮机安全操作规程</w:t>
      </w:r>
      <w:bookmarkEnd w:id="3"/>
    </w:p>
    <w:p>
      <w:pPr>
        <w:spacing w:line="420" w:lineRule="exact"/>
        <w:ind w:firstLine="480" w:firstLineChars="200"/>
        <w:rPr>
          <w:rFonts w:ascii="仿宋" w:hAnsi="仿宋" w:eastAsia="仿宋"/>
          <w:sz w:val="24"/>
        </w:rPr>
      </w:pPr>
      <w:r>
        <w:rPr>
          <w:rFonts w:ascii="仿宋" w:hAnsi="仿宋" w:eastAsia="仿宋"/>
          <w:sz w:val="24"/>
        </w:rPr>
        <w:t>l</w:t>
      </w:r>
      <w:r>
        <w:rPr>
          <w:rFonts w:hint="eastAsia" w:ascii="仿宋" w:hAnsi="仿宋" w:eastAsia="仿宋"/>
          <w:sz w:val="24"/>
        </w:rPr>
        <w:t>.</w:t>
      </w:r>
      <w:r>
        <w:rPr>
          <w:rFonts w:ascii="仿宋" w:hAnsi="仿宋" w:eastAsia="仿宋"/>
          <w:sz w:val="24"/>
        </w:rPr>
        <w:t>非本车间人员或未经实习指导教师许可不得随便使用。</w:t>
      </w:r>
    </w:p>
    <w:p>
      <w:pPr>
        <w:spacing w:line="42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w:t>
      </w:r>
      <w:r>
        <w:rPr>
          <w:rFonts w:ascii="仿宋" w:hAnsi="仿宋" w:eastAsia="仿宋"/>
          <w:sz w:val="24"/>
        </w:rPr>
        <w:t>使用时要精神集中，要检查砂轮机运转是否正常，只有正常情况下才能使用。</w:t>
      </w:r>
    </w:p>
    <w:p>
      <w:pPr>
        <w:spacing w:line="42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w:t>
      </w:r>
      <w:r>
        <w:rPr>
          <w:rFonts w:ascii="仿宋" w:hAnsi="仿宋" w:eastAsia="仿宋"/>
          <w:sz w:val="24"/>
        </w:rPr>
        <w:t>砂轮必须戴好砂轮罩，托架距砂轮不得超过5mm。</w:t>
      </w:r>
    </w:p>
    <w:p>
      <w:pPr>
        <w:spacing w:line="420" w:lineRule="exact"/>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w:t>
      </w:r>
      <w:r>
        <w:rPr>
          <w:rFonts w:ascii="仿宋" w:hAnsi="仿宋" w:eastAsia="仿宋"/>
          <w:sz w:val="24"/>
        </w:rPr>
        <w:t>凡使用者要戴防护镜，不得正对砂轮，而应站在侧面。使用砂轮机时，不准戴手套，严禁使用棉纱等物包裹刀具进行磨削。</w:t>
      </w:r>
    </w:p>
    <w:p>
      <w:pPr>
        <w:spacing w:line="420" w:lineRule="exact"/>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w:t>
      </w:r>
      <w:r>
        <w:rPr>
          <w:rFonts w:ascii="仿宋" w:hAnsi="仿宋" w:eastAsia="仿宋"/>
          <w:sz w:val="24"/>
        </w:rPr>
        <w:t>不得二人同时使用砂轮，严禁在砂轮侧面磨削，严禁在磨削时嘻笑与打闹。</w:t>
      </w:r>
    </w:p>
    <w:p>
      <w:pPr>
        <w:spacing w:line="420" w:lineRule="exact"/>
        <w:ind w:firstLine="480" w:firstLineChars="200"/>
        <w:rPr>
          <w:rFonts w:ascii="仿宋" w:hAnsi="仿宋" w:eastAsia="仿宋"/>
          <w:sz w:val="24"/>
        </w:rPr>
      </w:pPr>
      <w:r>
        <w:rPr>
          <w:rFonts w:ascii="仿宋" w:hAnsi="仿宋" w:eastAsia="仿宋"/>
          <w:sz w:val="24"/>
        </w:rPr>
        <w:t>6</w:t>
      </w:r>
      <w:r>
        <w:rPr>
          <w:rFonts w:hint="eastAsia" w:ascii="仿宋" w:hAnsi="仿宋" w:eastAsia="仿宋"/>
          <w:sz w:val="24"/>
        </w:rPr>
        <w:t>.</w:t>
      </w:r>
      <w:r>
        <w:rPr>
          <w:rFonts w:ascii="仿宋" w:hAnsi="仿宋" w:eastAsia="仿宋"/>
          <w:sz w:val="24"/>
        </w:rPr>
        <w:t>磨削时的站立位置应与砂轮机成一夹角，且接触压力要均匀，严禁撞击砂轮，以免碎裂。</w:t>
      </w:r>
    </w:p>
    <w:p>
      <w:pPr>
        <w:spacing w:line="420" w:lineRule="exact"/>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w:t>
      </w:r>
      <w:r>
        <w:rPr>
          <w:rFonts w:ascii="仿宋" w:hAnsi="仿宋" w:eastAsia="仿宋"/>
          <w:sz w:val="24"/>
        </w:rPr>
        <w:t>砂轮只限于磨刀具、不得磨笨重的物料或薄铁板以及软质材料(铝、铜等)和木质品。</w:t>
      </w:r>
    </w:p>
    <w:p>
      <w:pPr>
        <w:spacing w:line="420" w:lineRule="exact"/>
        <w:ind w:firstLine="480" w:firstLineChars="200"/>
        <w:rPr>
          <w:rFonts w:ascii="仿宋" w:hAnsi="仿宋" w:eastAsia="仿宋"/>
          <w:sz w:val="24"/>
        </w:rPr>
      </w:pPr>
      <w:r>
        <w:rPr>
          <w:rFonts w:ascii="仿宋" w:hAnsi="仿宋" w:eastAsia="仿宋"/>
          <w:sz w:val="24"/>
        </w:rPr>
        <w:t>8</w:t>
      </w:r>
      <w:r>
        <w:rPr>
          <w:rFonts w:hint="eastAsia" w:ascii="仿宋" w:hAnsi="仿宋" w:eastAsia="仿宋"/>
          <w:sz w:val="24"/>
        </w:rPr>
        <w:t>.</w:t>
      </w:r>
      <w:r>
        <w:rPr>
          <w:rFonts w:ascii="仿宋" w:hAnsi="仿宋" w:eastAsia="仿宋"/>
          <w:sz w:val="24"/>
        </w:rPr>
        <w:t>砂轮机起动后，需待砂轮运转平稳后，方可进行磨削，压力不可过大或用力过猛。砂轮的三面(两侧及圆周)不得同时磨削工件。</w:t>
      </w:r>
    </w:p>
    <w:p>
      <w:pPr>
        <w:spacing w:line="420" w:lineRule="exact"/>
        <w:ind w:firstLine="480" w:firstLineChars="200"/>
        <w:rPr>
          <w:rFonts w:ascii="仿宋" w:hAnsi="仿宋" w:eastAsia="仿宋"/>
          <w:sz w:val="24"/>
        </w:rPr>
      </w:pPr>
      <w:r>
        <w:rPr>
          <w:rFonts w:ascii="仿宋" w:hAnsi="仿宋" w:eastAsia="仿宋"/>
          <w:sz w:val="24"/>
        </w:rPr>
        <w:t>9</w:t>
      </w:r>
      <w:r>
        <w:rPr>
          <w:rFonts w:hint="eastAsia" w:ascii="仿宋" w:hAnsi="仿宋" w:eastAsia="仿宋"/>
          <w:sz w:val="24"/>
        </w:rPr>
        <w:t>.</w:t>
      </w:r>
      <w:r>
        <w:rPr>
          <w:rFonts w:ascii="仿宋" w:hAnsi="仿宋" w:eastAsia="仿宋"/>
          <w:sz w:val="24"/>
        </w:rPr>
        <w:t>新砂轮片在更换前应检查是否有裂纹，更换后需经10分钟空转后方可使用。在使用过程中要经常检查砂轮片是否有裂纹、异常声音、摇摆、跳动等现象，如果发现应立即停车报告安全员。</w:t>
      </w:r>
    </w:p>
    <w:p>
      <w:pPr>
        <w:spacing w:line="420" w:lineRule="exact"/>
        <w:ind w:firstLine="480" w:firstLineChars="200"/>
        <w:rPr>
          <w:rFonts w:ascii="仿宋" w:hAnsi="仿宋" w:eastAsia="仿宋"/>
          <w:sz w:val="24"/>
        </w:rPr>
      </w:pPr>
      <w:r>
        <w:rPr>
          <w:rFonts w:ascii="仿宋" w:hAnsi="仿宋" w:eastAsia="仿宋"/>
          <w:sz w:val="24"/>
        </w:rPr>
        <w:t>10</w:t>
      </w:r>
      <w:r>
        <w:rPr>
          <w:rFonts w:hint="eastAsia" w:ascii="仿宋" w:hAnsi="仿宋" w:eastAsia="仿宋"/>
          <w:sz w:val="24"/>
        </w:rPr>
        <w:t>.</w:t>
      </w:r>
      <w:r>
        <w:rPr>
          <w:rFonts w:ascii="仿宋" w:hAnsi="仿宋" w:eastAsia="仿宋"/>
          <w:sz w:val="24"/>
        </w:rPr>
        <w:t>使用后必须拉闸，要保持卫生。</w:t>
      </w:r>
    </w:p>
    <w:p>
      <w:pPr>
        <w:spacing w:line="420" w:lineRule="exact"/>
        <w:ind w:firstLine="480" w:firstLineChars="200"/>
        <w:rPr>
          <w:rFonts w:ascii="仿宋" w:hAnsi="仿宋" w:eastAsia="仿宋"/>
          <w:sz w:val="24"/>
        </w:rPr>
      </w:pPr>
      <w:r>
        <w:rPr>
          <w:rFonts w:ascii="仿宋" w:hAnsi="仿宋" w:eastAsia="仿宋"/>
          <w:sz w:val="24"/>
        </w:rPr>
        <w:t>11</w:t>
      </w:r>
      <w:r>
        <w:rPr>
          <w:rFonts w:hint="eastAsia" w:ascii="仿宋" w:hAnsi="仿宋" w:eastAsia="仿宋"/>
          <w:sz w:val="24"/>
        </w:rPr>
        <w:t>.</w:t>
      </w:r>
      <w:r>
        <w:rPr>
          <w:rFonts w:ascii="仿宋" w:hAnsi="仿宋" w:eastAsia="仿宋"/>
          <w:sz w:val="24"/>
        </w:rPr>
        <w:t>严禁私自拆卸砂轮。</w:t>
      </w:r>
    </w:p>
    <w:p>
      <w:pPr>
        <w:spacing w:line="420" w:lineRule="exact"/>
        <w:ind w:firstLine="482" w:firstLineChars="200"/>
        <w:jc w:val="center"/>
        <w:rPr>
          <w:rFonts w:ascii="仿宋" w:hAnsi="仿宋" w:eastAsia="仿宋"/>
          <w:b/>
          <w:sz w:val="24"/>
        </w:rPr>
      </w:pPr>
      <w:bookmarkStart w:id="4" w:name="_Toc104258313"/>
      <w:bookmarkEnd w:id="4"/>
    </w:p>
    <w:p>
      <w:pPr>
        <w:spacing w:line="420" w:lineRule="exact"/>
        <w:ind w:firstLine="482" w:firstLineChars="200"/>
        <w:jc w:val="center"/>
        <w:rPr>
          <w:rFonts w:ascii="仿宋" w:hAnsi="仿宋" w:eastAsia="仿宋"/>
          <w:b/>
          <w:sz w:val="24"/>
        </w:rPr>
      </w:pPr>
    </w:p>
    <w:p>
      <w:pPr>
        <w:spacing w:line="420" w:lineRule="exact"/>
        <w:ind w:firstLine="482" w:firstLineChars="200"/>
        <w:jc w:val="center"/>
        <w:rPr>
          <w:rFonts w:ascii="仿宋" w:hAnsi="仿宋" w:eastAsia="仿宋"/>
          <w:b/>
          <w:sz w:val="24"/>
        </w:rPr>
      </w:pPr>
    </w:p>
    <w:p>
      <w:pPr>
        <w:spacing w:line="420" w:lineRule="exact"/>
        <w:ind w:firstLine="482" w:firstLineChars="200"/>
        <w:jc w:val="center"/>
        <w:rPr>
          <w:rFonts w:ascii="仿宋" w:hAnsi="仿宋" w:eastAsia="仿宋"/>
          <w:b/>
          <w:sz w:val="24"/>
        </w:rPr>
      </w:pPr>
    </w:p>
    <w:p>
      <w:pPr>
        <w:spacing w:line="420" w:lineRule="exact"/>
        <w:ind w:firstLine="482" w:firstLineChars="200"/>
        <w:jc w:val="center"/>
        <w:rPr>
          <w:rFonts w:ascii="仿宋" w:hAnsi="仿宋" w:eastAsia="仿宋"/>
          <w:b/>
          <w:sz w:val="24"/>
        </w:rPr>
      </w:pPr>
      <w:r>
        <w:rPr>
          <w:rFonts w:hint="eastAsia" w:ascii="仿宋" w:hAnsi="仿宋" w:eastAsia="仿宋"/>
          <w:b/>
          <w:sz w:val="24"/>
        </w:rPr>
        <w:t>数控铣床、加工中心安全操作规程</w:t>
      </w:r>
    </w:p>
    <w:p>
      <w:pPr>
        <w:spacing w:line="420" w:lineRule="exact"/>
        <w:ind w:firstLine="480" w:firstLineChars="200"/>
        <w:rPr>
          <w:rFonts w:ascii="仿宋" w:hAnsi="仿宋" w:eastAsia="仿宋"/>
          <w:sz w:val="24"/>
        </w:rPr>
      </w:pPr>
      <w:r>
        <w:rPr>
          <w:rFonts w:hint="eastAsia" w:ascii="仿宋" w:hAnsi="仿宋" w:eastAsia="仿宋"/>
          <w:sz w:val="24"/>
        </w:rPr>
        <w:t>一、安全</w:t>
      </w:r>
    </w:p>
    <w:p>
      <w:pPr>
        <w:spacing w:line="420" w:lineRule="exact"/>
        <w:ind w:firstLine="480" w:firstLineChars="200"/>
        <w:rPr>
          <w:rFonts w:ascii="仿宋" w:hAnsi="仿宋" w:eastAsia="仿宋"/>
          <w:sz w:val="24"/>
        </w:rPr>
      </w:pPr>
      <w:r>
        <w:rPr>
          <w:rFonts w:hint="eastAsia" w:ascii="仿宋" w:hAnsi="仿宋" w:eastAsia="仿宋"/>
          <w:sz w:val="24"/>
        </w:rPr>
        <w:t>1.为保证比赛的顺利进行，所有参赛选手须统一着工装，戴工作帽。</w:t>
      </w:r>
    </w:p>
    <w:p>
      <w:pPr>
        <w:spacing w:line="420" w:lineRule="exact"/>
        <w:ind w:firstLine="480" w:firstLineChars="200"/>
        <w:rPr>
          <w:rFonts w:ascii="仿宋" w:hAnsi="仿宋" w:eastAsia="仿宋"/>
          <w:sz w:val="24"/>
        </w:rPr>
      </w:pPr>
      <w:r>
        <w:rPr>
          <w:rFonts w:hint="eastAsia" w:ascii="仿宋" w:hAnsi="仿宋" w:eastAsia="仿宋"/>
          <w:sz w:val="24"/>
        </w:rPr>
        <w:t>2.选手须穿防滑皮鞋。</w:t>
      </w:r>
    </w:p>
    <w:p>
      <w:pPr>
        <w:spacing w:line="420" w:lineRule="exact"/>
        <w:ind w:firstLine="480" w:firstLineChars="200"/>
        <w:rPr>
          <w:rFonts w:ascii="仿宋" w:hAnsi="仿宋" w:eastAsia="仿宋"/>
          <w:sz w:val="24"/>
        </w:rPr>
      </w:pPr>
      <w:r>
        <w:rPr>
          <w:rFonts w:hint="eastAsia" w:ascii="仿宋" w:hAnsi="仿宋" w:eastAsia="仿宋"/>
          <w:sz w:val="24"/>
        </w:rPr>
        <w:t>3.严禁戴手套操作机床。</w:t>
      </w:r>
    </w:p>
    <w:p>
      <w:pPr>
        <w:spacing w:line="420" w:lineRule="exact"/>
        <w:ind w:firstLine="480" w:firstLineChars="200"/>
        <w:rPr>
          <w:rFonts w:ascii="仿宋" w:hAnsi="仿宋" w:eastAsia="仿宋"/>
          <w:sz w:val="24"/>
        </w:rPr>
      </w:pPr>
      <w:r>
        <w:rPr>
          <w:rFonts w:hint="eastAsia" w:ascii="仿宋" w:hAnsi="仿宋" w:eastAsia="仿宋"/>
          <w:sz w:val="24"/>
        </w:rPr>
        <w:t>二、操作</w:t>
      </w:r>
    </w:p>
    <w:p>
      <w:pPr>
        <w:spacing w:line="420" w:lineRule="exact"/>
        <w:ind w:firstLine="480" w:firstLineChars="200"/>
        <w:rPr>
          <w:rFonts w:ascii="仿宋" w:hAnsi="仿宋" w:eastAsia="仿宋"/>
          <w:sz w:val="24"/>
        </w:rPr>
      </w:pPr>
      <w:r>
        <w:rPr>
          <w:rFonts w:hint="eastAsia" w:ascii="仿宋" w:hAnsi="仿宋" w:eastAsia="仿宋"/>
          <w:sz w:val="24"/>
        </w:rPr>
        <w:t>1.操作者应根据机床“使用说明书”的要求，熟悉本机床的一般性能和结构，禁止超性能使用。</w:t>
      </w:r>
    </w:p>
    <w:p>
      <w:pPr>
        <w:spacing w:line="420" w:lineRule="exact"/>
        <w:ind w:firstLine="480" w:firstLineChars="200"/>
        <w:rPr>
          <w:rFonts w:ascii="仿宋" w:hAnsi="仿宋" w:eastAsia="仿宋"/>
          <w:sz w:val="24"/>
        </w:rPr>
      </w:pPr>
      <w:r>
        <w:rPr>
          <w:rFonts w:hint="eastAsia" w:ascii="仿宋" w:hAnsi="仿宋" w:eastAsia="仿宋"/>
          <w:sz w:val="24"/>
        </w:rPr>
        <w:t>2.开机前，操作者必须清理好现场，机床工作台面上、机床防护罩顶部不允许放置工具、工件及其它杂物，上述物品必须放在指定的工位器具上。机床工作台运行区域内不允许有障碍物。</w:t>
      </w:r>
    </w:p>
    <w:p>
      <w:pPr>
        <w:spacing w:line="420" w:lineRule="exact"/>
        <w:ind w:firstLine="480" w:firstLineChars="200"/>
        <w:rPr>
          <w:rFonts w:ascii="仿宋" w:hAnsi="仿宋" w:eastAsia="仿宋"/>
          <w:sz w:val="24"/>
        </w:rPr>
      </w:pPr>
      <w:r>
        <w:rPr>
          <w:rFonts w:hint="eastAsia" w:ascii="仿宋" w:hAnsi="仿宋" w:eastAsia="仿宋"/>
          <w:sz w:val="24"/>
        </w:rPr>
        <w:t>3.开机前，操作者应按机床使用说明书规定给相关部位加油，并检查油标、油量、是否畅通有油。</w:t>
      </w:r>
    </w:p>
    <w:p>
      <w:pPr>
        <w:spacing w:line="420" w:lineRule="exact"/>
        <w:ind w:firstLine="480" w:firstLineChars="200"/>
        <w:rPr>
          <w:rFonts w:ascii="仿宋" w:hAnsi="仿宋" w:eastAsia="仿宋"/>
          <w:sz w:val="24"/>
        </w:rPr>
      </w:pPr>
      <w:r>
        <w:rPr>
          <w:rFonts w:hint="eastAsia" w:ascii="仿宋" w:hAnsi="仿宋" w:eastAsia="仿宋"/>
          <w:sz w:val="24"/>
        </w:rPr>
        <w:t>4.机床开机应遵循先回零、手动、点动和自动的原则，机床运行应遵循先低速、中速、再高速的运行原则，其中低、中速运行时间不少于2-3 分钟。当确定无异常情况后，方能进行工作。</w:t>
      </w:r>
    </w:p>
    <w:p>
      <w:pPr>
        <w:spacing w:line="420" w:lineRule="exact"/>
        <w:ind w:firstLine="480" w:firstLineChars="200"/>
        <w:rPr>
          <w:rFonts w:ascii="仿宋" w:hAnsi="仿宋" w:eastAsia="仿宋"/>
          <w:sz w:val="24"/>
        </w:rPr>
      </w:pPr>
      <w:r>
        <w:rPr>
          <w:rFonts w:hint="eastAsia" w:ascii="仿宋" w:hAnsi="仿宋" w:eastAsia="仿宋"/>
          <w:sz w:val="24"/>
        </w:rPr>
        <w:t>5.操作者必须遵循机加工工艺守则和数控机床加工工艺守则。</w:t>
      </w:r>
    </w:p>
    <w:p>
      <w:pPr>
        <w:spacing w:line="420" w:lineRule="exact"/>
        <w:ind w:firstLine="480" w:firstLineChars="200"/>
        <w:rPr>
          <w:rFonts w:ascii="仿宋" w:hAnsi="仿宋" w:eastAsia="仿宋"/>
          <w:sz w:val="24"/>
        </w:rPr>
      </w:pPr>
      <w:r>
        <w:rPr>
          <w:rFonts w:hint="eastAsia" w:ascii="仿宋" w:hAnsi="仿宋" w:eastAsia="仿宋"/>
          <w:sz w:val="24"/>
        </w:rPr>
        <w:t>6.铣刀和工件必须夹紧，自动换刀时，为防止刀柄脱落，必须确定刀具和刀柄已经夹紧，方可进行下步工作。</w:t>
      </w:r>
    </w:p>
    <w:p>
      <w:pPr>
        <w:spacing w:line="420" w:lineRule="exact"/>
        <w:ind w:firstLine="480" w:firstLineChars="200"/>
        <w:rPr>
          <w:rFonts w:ascii="仿宋" w:hAnsi="仿宋" w:eastAsia="仿宋"/>
          <w:sz w:val="24"/>
        </w:rPr>
      </w:pPr>
      <w:r>
        <w:rPr>
          <w:rFonts w:hint="eastAsia" w:ascii="仿宋" w:hAnsi="仿宋" w:eastAsia="仿宋"/>
          <w:sz w:val="24"/>
        </w:rPr>
        <w:t>7.机床上的保险和安全防护装置，操作者不得任意拆卸和移动。</w:t>
      </w:r>
    </w:p>
    <w:p>
      <w:pPr>
        <w:spacing w:line="420" w:lineRule="exact"/>
        <w:ind w:firstLine="480" w:firstLineChars="200"/>
        <w:rPr>
          <w:rFonts w:ascii="仿宋" w:hAnsi="仿宋" w:eastAsia="仿宋"/>
          <w:sz w:val="24"/>
        </w:rPr>
      </w:pPr>
      <w:r>
        <w:rPr>
          <w:rFonts w:hint="eastAsia" w:ascii="仿宋" w:hAnsi="仿宋" w:eastAsia="仿宋"/>
          <w:sz w:val="24"/>
        </w:rPr>
        <w:t>8.机床开始加工之前，必须采用程序校验方式检查所用程序是否与被加工零件相符，待确定无误后，方可关好安全防护罩，开动机床进行零件加工。</w:t>
      </w:r>
    </w:p>
    <w:p>
      <w:pPr>
        <w:spacing w:line="420" w:lineRule="exact"/>
        <w:ind w:firstLine="480" w:firstLineChars="200"/>
        <w:rPr>
          <w:rFonts w:ascii="仿宋" w:hAnsi="仿宋" w:eastAsia="仿宋"/>
          <w:sz w:val="24"/>
        </w:rPr>
      </w:pPr>
      <w:r>
        <w:rPr>
          <w:rFonts w:hint="eastAsia" w:ascii="仿宋" w:hAnsi="仿宋" w:eastAsia="仿宋"/>
          <w:sz w:val="24"/>
        </w:rPr>
        <w:t>9.操作者在更换刀具、工件、调整工件或离开机床时必须停机。</w:t>
      </w:r>
    </w:p>
    <w:p>
      <w:pPr>
        <w:spacing w:line="420" w:lineRule="exact"/>
        <w:ind w:firstLine="480" w:firstLineChars="200"/>
        <w:rPr>
          <w:rFonts w:ascii="仿宋" w:hAnsi="仿宋" w:eastAsia="仿宋"/>
          <w:sz w:val="24"/>
        </w:rPr>
      </w:pPr>
      <w:r>
        <w:rPr>
          <w:rFonts w:hint="eastAsia" w:ascii="仿宋" w:hAnsi="仿宋" w:eastAsia="仿宋"/>
          <w:sz w:val="24"/>
        </w:rPr>
        <w:t>10.在切削过程中，刀具未退出工件时，不准停车。主轴停止转动前，必须先停止进刀。</w:t>
      </w:r>
    </w:p>
    <w:p>
      <w:pPr>
        <w:spacing w:line="420" w:lineRule="exact"/>
        <w:ind w:firstLine="480" w:firstLineChars="200"/>
        <w:rPr>
          <w:rFonts w:ascii="仿宋" w:hAnsi="仿宋" w:eastAsia="仿宋"/>
          <w:sz w:val="24"/>
        </w:rPr>
      </w:pPr>
      <w:r>
        <w:rPr>
          <w:rFonts w:hint="eastAsia" w:ascii="仿宋" w:hAnsi="仿宋" w:eastAsia="仿宋"/>
          <w:sz w:val="24"/>
        </w:rPr>
        <w:t>11.机床附件和刀具、量具应妥善保管，保持完整与良好。丢失应赔偿。</w:t>
      </w:r>
    </w:p>
    <w:p>
      <w:pPr>
        <w:spacing w:line="420" w:lineRule="exact"/>
        <w:ind w:firstLine="480" w:firstLineChars="200"/>
        <w:rPr>
          <w:rFonts w:ascii="仿宋" w:hAnsi="仿宋" w:eastAsia="仿宋"/>
          <w:sz w:val="24"/>
        </w:rPr>
      </w:pPr>
      <w:r>
        <w:rPr>
          <w:rFonts w:hint="eastAsia" w:ascii="仿宋" w:hAnsi="仿宋" w:eastAsia="仿宋"/>
          <w:sz w:val="24"/>
        </w:rPr>
        <w:t>12.比赛完毕后，应清扫机床，保持清洁，将工作台移至中间位置并切断电源。</w:t>
      </w:r>
    </w:p>
    <w:p>
      <w:pPr>
        <w:spacing w:line="420" w:lineRule="exact"/>
        <w:ind w:firstLine="480" w:firstLineChars="200"/>
        <w:rPr>
          <w:rFonts w:ascii="仿宋" w:hAnsi="仿宋" w:eastAsia="仿宋"/>
          <w:sz w:val="24"/>
        </w:rPr>
      </w:pPr>
      <w:r>
        <w:rPr>
          <w:rFonts w:hint="eastAsia" w:ascii="仿宋" w:hAnsi="仿宋" w:eastAsia="仿宋"/>
          <w:sz w:val="24"/>
        </w:rPr>
        <w:t>13.机床在工作中发生故障或产生不正常现象时应立即停机，保护现场，同时应立即报告当值裁判。</w:t>
      </w:r>
    </w:p>
    <w:p>
      <w:pPr>
        <w:spacing w:line="420" w:lineRule="exact"/>
        <w:ind w:firstLine="480" w:firstLineChars="200"/>
        <w:rPr>
          <w:rFonts w:ascii="仿宋" w:hAnsi="仿宋" w:eastAsia="仿宋"/>
          <w:sz w:val="24"/>
        </w:rPr>
      </w:pPr>
    </w:p>
    <w:p>
      <w:pPr>
        <w:spacing w:line="420" w:lineRule="exact"/>
        <w:ind w:firstLine="480" w:firstLineChars="200"/>
        <w:rPr>
          <w:rFonts w:ascii="仿宋" w:hAnsi="仿宋" w:eastAsia="仿宋"/>
          <w:sz w:val="24"/>
        </w:rPr>
      </w:pPr>
    </w:p>
    <w:p>
      <w:pPr>
        <w:spacing w:line="420" w:lineRule="exact"/>
        <w:ind w:firstLine="480" w:firstLineChars="200"/>
        <w:rPr>
          <w:rFonts w:ascii="仿宋" w:hAnsi="仿宋" w:eastAsia="仿宋"/>
          <w:sz w:val="24"/>
        </w:rPr>
      </w:pPr>
    </w:p>
    <w:sectPr>
      <w:footerReference r:id="rId3" w:type="default"/>
      <w:footerReference r:id="rId4" w:type="even"/>
      <w:pgSz w:w="11906" w:h="16838"/>
      <w:pgMar w:top="1304" w:right="1588" w:bottom="1304"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547747EE-1A8E-460B-A235-C1CC232A55C1}"/>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_GBK">
    <w:panose1 w:val="02000000000000000000"/>
    <w:charset w:val="86"/>
    <w:family w:val="script"/>
    <w:pitch w:val="default"/>
    <w:sig w:usb0="A00002BF" w:usb1="38CF7CFA" w:usb2="00082016" w:usb3="00000000" w:csb0="00040001" w:csb1="00000000"/>
  </w:font>
  <w:font w:name="方正仿宋_GBK">
    <w:altName w:val="宋体"/>
    <w:panose1 w:val="00000000000000000000"/>
    <w:charset w:val="86"/>
    <w:family w:val="roman"/>
    <w:pitch w:val="default"/>
    <w:sig w:usb0="00000000" w:usb1="00000000" w:usb2="00000010" w:usb3="00000000" w:csb0="00040000" w:csb1="00000000"/>
    <w:embedRegular r:id="rId2" w:fontKey="{07882871-B377-42FC-BEDE-E3A542EEB809}"/>
  </w:font>
  <w:font w:name="方正黑体_GBK">
    <w:altName w:val="微软雅黑"/>
    <w:panose1 w:val="00000000000000000000"/>
    <w:charset w:val="86"/>
    <w:family w:val="auto"/>
    <w:pitch w:val="default"/>
    <w:sig w:usb0="00000000" w:usb1="00000000" w:usb2="00000000" w:usb3="00000000" w:csb0="00040000" w:csb1="00000000"/>
    <w:embedRegular r:id="rId3" w:fontKey="{883D25D4-182F-42AD-8715-8B98FE2B7A0B}"/>
  </w:font>
  <w:font w:name="方正楷体_GBK">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D168771B-BB11-45E7-AAF7-8AE64F1C1AB7}"/>
  </w:font>
  <w:font w:name="方正大黑简体">
    <w:altName w:val="黑体"/>
    <w:panose1 w:val="00000000000000000000"/>
    <w:charset w:val="86"/>
    <w:family w:val="script"/>
    <w:pitch w:val="default"/>
    <w:sig w:usb0="00000000" w:usb1="00000000" w:usb2="00000010" w:usb3="00000000" w:csb0="00040000" w:csb1="00000000"/>
    <w:embedRegular r:id="rId5" w:fontKey="{BADF6D96-29A8-4D74-8130-EE85B1F0763C}"/>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6" w:fontKey="{2A02A393-8A34-4BE2-A503-E8CB6664B3C2}"/>
  </w:font>
  <w:font w:name="方正仿宋简体">
    <w:panose1 w:val="02000000000000000000"/>
    <w:charset w:val="86"/>
    <w:family w:val="auto"/>
    <w:pitch w:val="default"/>
    <w:sig w:usb0="A00002BF" w:usb1="184F6CFA" w:usb2="00000012" w:usb3="00000000" w:csb0="00040001" w:csb1="00000000"/>
    <w:embedRegular r:id="rId7" w:fontKey="{3117AB96-51AC-4C18-B9AB-5AA07C731E67}"/>
  </w:font>
  <w:font w:name="方正黑体简体">
    <w:altName w:val="微软雅黑"/>
    <w:panose1 w:val="00000000000000000000"/>
    <w:charset w:val="86"/>
    <w:family w:val="script"/>
    <w:pitch w:val="default"/>
    <w:sig w:usb0="00000000" w:usb1="00000000" w:usb2="00000010" w:usb3="00000000" w:csb0="00040000" w:csb1="00000000"/>
    <w:embedRegular r:id="rId8" w:fontKey="{48C4AA43-9B94-4047-89E9-94F7A8E08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rPr>
        <w:rStyle w:val="12"/>
      </w:rPr>
      <w:instrText xml:space="preserve"> PAGE </w:instrText>
    </w:r>
    <w:r>
      <w:fldChar w:fldCharType="separate"/>
    </w:r>
    <w:r>
      <w:rPr>
        <w:rStyle w:val="12"/>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Y0ZWQ3NmFjYWQ2MzUwOWMzODVhZDJlNWE4ZjZjMzcifQ=="/>
  </w:docVars>
  <w:rsids>
    <w:rsidRoot w:val="004E72FB"/>
    <w:rsid w:val="00004056"/>
    <w:rsid w:val="00006845"/>
    <w:rsid w:val="0001349C"/>
    <w:rsid w:val="00024901"/>
    <w:rsid w:val="000325F7"/>
    <w:rsid w:val="000329C2"/>
    <w:rsid w:val="0003478B"/>
    <w:rsid w:val="00034F6A"/>
    <w:rsid w:val="0003787D"/>
    <w:rsid w:val="00045740"/>
    <w:rsid w:val="00054D61"/>
    <w:rsid w:val="00054E65"/>
    <w:rsid w:val="000559FB"/>
    <w:rsid w:val="000562F1"/>
    <w:rsid w:val="0007161E"/>
    <w:rsid w:val="000743BB"/>
    <w:rsid w:val="0007539C"/>
    <w:rsid w:val="000755D7"/>
    <w:rsid w:val="000800E7"/>
    <w:rsid w:val="00082541"/>
    <w:rsid w:val="00083AB7"/>
    <w:rsid w:val="00086E5C"/>
    <w:rsid w:val="00091DE8"/>
    <w:rsid w:val="00091EFF"/>
    <w:rsid w:val="000A3D62"/>
    <w:rsid w:val="000A41F3"/>
    <w:rsid w:val="000A47E7"/>
    <w:rsid w:val="000A6CC8"/>
    <w:rsid w:val="000B058D"/>
    <w:rsid w:val="000B0D0C"/>
    <w:rsid w:val="000B6ED5"/>
    <w:rsid w:val="000C2868"/>
    <w:rsid w:val="000C389E"/>
    <w:rsid w:val="000C5666"/>
    <w:rsid w:val="000C5C2C"/>
    <w:rsid w:val="000D056E"/>
    <w:rsid w:val="000D07AC"/>
    <w:rsid w:val="000D4FED"/>
    <w:rsid w:val="000D55C2"/>
    <w:rsid w:val="000E0D78"/>
    <w:rsid w:val="000E21F9"/>
    <w:rsid w:val="000E5679"/>
    <w:rsid w:val="000E6BBA"/>
    <w:rsid w:val="000F289E"/>
    <w:rsid w:val="000F2E8B"/>
    <w:rsid w:val="001005A0"/>
    <w:rsid w:val="00102DFC"/>
    <w:rsid w:val="0010310A"/>
    <w:rsid w:val="001057DC"/>
    <w:rsid w:val="00106090"/>
    <w:rsid w:val="00106264"/>
    <w:rsid w:val="00112A83"/>
    <w:rsid w:val="00115C8E"/>
    <w:rsid w:val="001213A6"/>
    <w:rsid w:val="00125F8A"/>
    <w:rsid w:val="001271D3"/>
    <w:rsid w:val="00132047"/>
    <w:rsid w:val="00132173"/>
    <w:rsid w:val="00136606"/>
    <w:rsid w:val="0013749B"/>
    <w:rsid w:val="00137984"/>
    <w:rsid w:val="00143D08"/>
    <w:rsid w:val="001449BF"/>
    <w:rsid w:val="00150996"/>
    <w:rsid w:val="0015406D"/>
    <w:rsid w:val="00154643"/>
    <w:rsid w:val="0015596D"/>
    <w:rsid w:val="0017413D"/>
    <w:rsid w:val="0017480C"/>
    <w:rsid w:val="00180FB7"/>
    <w:rsid w:val="001863C0"/>
    <w:rsid w:val="00190CAC"/>
    <w:rsid w:val="00190F4B"/>
    <w:rsid w:val="0019677B"/>
    <w:rsid w:val="001B02C1"/>
    <w:rsid w:val="001B1675"/>
    <w:rsid w:val="001B228F"/>
    <w:rsid w:val="001B35BC"/>
    <w:rsid w:val="001B481A"/>
    <w:rsid w:val="001B6C67"/>
    <w:rsid w:val="001C0B3B"/>
    <w:rsid w:val="001C0BAE"/>
    <w:rsid w:val="001D0A3C"/>
    <w:rsid w:val="001E009F"/>
    <w:rsid w:val="001E0AD9"/>
    <w:rsid w:val="001F6B7D"/>
    <w:rsid w:val="00203B96"/>
    <w:rsid w:val="002077C5"/>
    <w:rsid w:val="0021069D"/>
    <w:rsid w:val="002116DC"/>
    <w:rsid w:val="00214EED"/>
    <w:rsid w:val="002162F0"/>
    <w:rsid w:val="00227235"/>
    <w:rsid w:val="00227EDB"/>
    <w:rsid w:val="00234959"/>
    <w:rsid w:val="0025092F"/>
    <w:rsid w:val="00260BF2"/>
    <w:rsid w:val="002629E0"/>
    <w:rsid w:val="002644A3"/>
    <w:rsid w:val="00267352"/>
    <w:rsid w:val="00270BC8"/>
    <w:rsid w:val="00280875"/>
    <w:rsid w:val="00283B03"/>
    <w:rsid w:val="002849E6"/>
    <w:rsid w:val="002862F9"/>
    <w:rsid w:val="00293018"/>
    <w:rsid w:val="00296239"/>
    <w:rsid w:val="002A3BF8"/>
    <w:rsid w:val="002B3EF7"/>
    <w:rsid w:val="002B7F9F"/>
    <w:rsid w:val="002C4047"/>
    <w:rsid w:val="002C7BDC"/>
    <w:rsid w:val="002D2726"/>
    <w:rsid w:val="002D44B3"/>
    <w:rsid w:val="002D512C"/>
    <w:rsid w:val="002E09AF"/>
    <w:rsid w:val="002E21D9"/>
    <w:rsid w:val="002E7160"/>
    <w:rsid w:val="00300209"/>
    <w:rsid w:val="003015A5"/>
    <w:rsid w:val="0034083B"/>
    <w:rsid w:val="00340AAA"/>
    <w:rsid w:val="00344900"/>
    <w:rsid w:val="00344BE5"/>
    <w:rsid w:val="003479C6"/>
    <w:rsid w:val="00351EC9"/>
    <w:rsid w:val="00355CF0"/>
    <w:rsid w:val="00357DB9"/>
    <w:rsid w:val="00367F1B"/>
    <w:rsid w:val="003823A4"/>
    <w:rsid w:val="00392CEB"/>
    <w:rsid w:val="00392F83"/>
    <w:rsid w:val="0039499C"/>
    <w:rsid w:val="003A015C"/>
    <w:rsid w:val="003B3796"/>
    <w:rsid w:val="003C01CD"/>
    <w:rsid w:val="003C0F69"/>
    <w:rsid w:val="003C46E4"/>
    <w:rsid w:val="003C7845"/>
    <w:rsid w:val="003E024F"/>
    <w:rsid w:val="003E1197"/>
    <w:rsid w:val="003E2B3F"/>
    <w:rsid w:val="003F23BA"/>
    <w:rsid w:val="003F60FB"/>
    <w:rsid w:val="003F7082"/>
    <w:rsid w:val="003F795E"/>
    <w:rsid w:val="0041369A"/>
    <w:rsid w:val="00415ADD"/>
    <w:rsid w:val="00415C52"/>
    <w:rsid w:val="00420BD3"/>
    <w:rsid w:val="00420CB0"/>
    <w:rsid w:val="004215EF"/>
    <w:rsid w:val="00425E07"/>
    <w:rsid w:val="0042750B"/>
    <w:rsid w:val="00427659"/>
    <w:rsid w:val="00432DA3"/>
    <w:rsid w:val="004401AB"/>
    <w:rsid w:val="0044066C"/>
    <w:rsid w:val="00444FA5"/>
    <w:rsid w:val="00445671"/>
    <w:rsid w:val="00445F23"/>
    <w:rsid w:val="004556AE"/>
    <w:rsid w:val="00457E82"/>
    <w:rsid w:val="004701AB"/>
    <w:rsid w:val="00470C8D"/>
    <w:rsid w:val="004718B2"/>
    <w:rsid w:val="00473394"/>
    <w:rsid w:val="00477415"/>
    <w:rsid w:val="004808AD"/>
    <w:rsid w:val="00491AF5"/>
    <w:rsid w:val="004B1CA0"/>
    <w:rsid w:val="004B3CA8"/>
    <w:rsid w:val="004B43CD"/>
    <w:rsid w:val="004B6453"/>
    <w:rsid w:val="004B6F03"/>
    <w:rsid w:val="004C5C02"/>
    <w:rsid w:val="004D027C"/>
    <w:rsid w:val="004E0484"/>
    <w:rsid w:val="004E0C80"/>
    <w:rsid w:val="004E3699"/>
    <w:rsid w:val="004E4D5C"/>
    <w:rsid w:val="004E72FB"/>
    <w:rsid w:val="004E75FC"/>
    <w:rsid w:val="004F24E2"/>
    <w:rsid w:val="004F4F20"/>
    <w:rsid w:val="004F6CA6"/>
    <w:rsid w:val="00506119"/>
    <w:rsid w:val="005065EF"/>
    <w:rsid w:val="00506EBA"/>
    <w:rsid w:val="005145B5"/>
    <w:rsid w:val="0051683A"/>
    <w:rsid w:val="0052217F"/>
    <w:rsid w:val="00524C81"/>
    <w:rsid w:val="00526AA7"/>
    <w:rsid w:val="00530950"/>
    <w:rsid w:val="00542F4F"/>
    <w:rsid w:val="00543C7E"/>
    <w:rsid w:val="0054430A"/>
    <w:rsid w:val="00545072"/>
    <w:rsid w:val="00547960"/>
    <w:rsid w:val="00550017"/>
    <w:rsid w:val="00556FAA"/>
    <w:rsid w:val="005572A7"/>
    <w:rsid w:val="0056635A"/>
    <w:rsid w:val="00566D04"/>
    <w:rsid w:val="005816F0"/>
    <w:rsid w:val="0059248A"/>
    <w:rsid w:val="00595D6F"/>
    <w:rsid w:val="00596193"/>
    <w:rsid w:val="00596EF4"/>
    <w:rsid w:val="005A1EB6"/>
    <w:rsid w:val="005A72CE"/>
    <w:rsid w:val="005B17C0"/>
    <w:rsid w:val="005C093A"/>
    <w:rsid w:val="005C0E2E"/>
    <w:rsid w:val="005C5990"/>
    <w:rsid w:val="005C5CC1"/>
    <w:rsid w:val="005C7A67"/>
    <w:rsid w:val="005D30B2"/>
    <w:rsid w:val="005D48B6"/>
    <w:rsid w:val="005D750A"/>
    <w:rsid w:val="005D7EE7"/>
    <w:rsid w:val="005F01E5"/>
    <w:rsid w:val="005F2E19"/>
    <w:rsid w:val="005F5F7E"/>
    <w:rsid w:val="005F7FE9"/>
    <w:rsid w:val="00603BB3"/>
    <w:rsid w:val="00612DA0"/>
    <w:rsid w:val="00612EE2"/>
    <w:rsid w:val="00614CE1"/>
    <w:rsid w:val="00615DA7"/>
    <w:rsid w:val="006165D1"/>
    <w:rsid w:val="00627AE4"/>
    <w:rsid w:val="00630FA3"/>
    <w:rsid w:val="0063259E"/>
    <w:rsid w:val="00636F42"/>
    <w:rsid w:val="0064256E"/>
    <w:rsid w:val="006428BA"/>
    <w:rsid w:val="00643C8E"/>
    <w:rsid w:val="006445AB"/>
    <w:rsid w:val="00644972"/>
    <w:rsid w:val="00646961"/>
    <w:rsid w:val="00652B81"/>
    <w:rsid w:val="006537EA"/>
    <w:rsid w:val="00653E28"/>
    <w:rsid w:val="00660B57"/>
    <w:rsid w:val="00661F1A"/>
    <w:rsid w:val="00675FFD"/>
    <w:rsid w:val="0067641D"/>
    <w:rsid w:val="00682AF7"/>
    <w:rsid w:val="00691298"/>
    <w:rsid w:val="00694C02"/>
    <w:rsid w:val="00696A96"/>
    <w:rsid w:val="0069735D"/>
    <w:rsid w:val="006A46A4"/>
    <w:rsid w:val="006A4DB1"/>
    <w:rsid w:val="006A4F9D"/>
    <w:rsid w:val="006A7D63"/>
    <w:rsid w:val="006B00FA"/>
    <w:rsid w:val="006B3C57"/>
    <w:rsid w:val="006B52E5"/>
    <w:rsid w:val="006B5937"/>
    <w:rsid w:val="006C36FF"/>
    <w:rsid w:val="006D084F"/>
    <w:rsid w:val="006E1743"/>
    <w:rsid w:val="006E58F3"/>
    <w:rsid w:val="006F0B3D"/>
    <w:rsid w:val="006F309C"/>
    <w:rsid w:val="006F330A"/>
    <w:rsid w:val="006F5AAE"/>
    <w:rsid w:val="006F6F8E"/>
    <w:rsid w:val="00702BDA"/>
    <w:rsid w:val="00711372"/>
    <w:rsid w:val="00713EEC"/>
    <w:rsid w:val="00715B68"/>
    <w:rsid w:val="00716AB7"/>
    <w:rsid w:val="007272CB"/>
    <w:rsid w:val="00732CC8"/>
    <w:rsid w:val="00732ED1"/>
    <w:rsid w:val="00736FE7"/>
    <w:rsid w:val="007376E9"/>
    <w:rsid w:val="00743F00"/>
    <w:rsid w:val="00747EA5"/>
    <w:rsid w:val="007501CE"/>
    <w:rsid w:val="00762752"/>
    <w:rsid w:val="00766A8F"/>
    <w:rsid w:val="00772DEC"/>
    <w:rsid w:val="007A622E"/>
    <w:rsid w:val="007A666D"/>
    <w:rsid w:val="007B0617"/>
    <w:rsid w:val="007B1668"/>
    <w:rsid w:val="007C540D"/>
    <w:rsid w:val="007C7B0B"/>
    <w:rsid w:val="007D3A70"/>
    <w:rsid w:val="007D71CB"/>
    <w:rsid w:val="007E20F1"/>
    <w:rsid w:val="007E42A7"/>
    <w:rsid w:val="007F6C7C"/>
    <w:rsid w:val="008006C4"/>
    <w:rsid w:val="00804CFB"/>
    <w:rsid w:val="00807E7A"/>
    <w:rsid w:val="00813642"/>
    <w:rsid w:val="00823854"/>
    <w:rsid w:val="00823BC3"/>
    <w:rsid w:val="0083700B"/>
    <w:rsid w:val="00837BE7"/>
    <w:rsid w:val="0084474E"/>
    <w:rsid w:val="00844F4F"/>
    <w:rsid w:val="00847086"/>
    <w:rsid w:val="00847D91"/>
    <w:rsid w:val="00853939"/>
    <w:rsid w:val="00856EBD"/>
    <w:rsid w:val="008623B9"/>
    <w:rsid w:val="0086344D"/>
    <w:rsid w:val="008634A9"/>
    <w:rsid w:val="00864380"/>
    <w:rsid w:val="008701D8"/>
    <w:rsid w:val="00870D54"/>
    <w:rsid w:val="00872738"/>
    <w:rsid w:val="00872C30"/>
    <w:rsid w:val="0088335B"/>
    <w:rsid w:val="008910EE"/>
    <w:rsid w:val="008A528E"/>
    <w:rsid w:val="008A7EAF"/>
    <w:rsid w:val="008B4E46"/>
    <w:rsid w:val="008B652A"/>
    <w:rsid w:val="008C1C42"/>
    <w:rsid w:val="008C226F"/>
    <w:rsid w:val="008C265D"/>
    <w:rsid w:val="008C2663"/>
    <w:rsid w:val="008D373D"/>
    <w:rsid w:val="008D4BD7"/>
    <w:rsid w:val="008D68A0"/>
    <w:rsid w:val="008E6574"/>
    <w:rsid w:val="008F6316"/>
    <w:rsid w:val="00900F3C"/>
    <w:rsid w:val="009042E3"/>
    <w:rsid w:val="00904C15"/>
    <w:rsid w:val="0090794C"/>
    <w:rsid w:val="00911047"/>
    <w:rsid w:val="00911860"/>
    <w:rsid w:val="0091311E"/>
    <w:rsid w:val="0092278D"/>
    <w:rsid w:val="0092353B"/>
    <w:rsid w:val="00926849"/>
    <w:rsid w:val="00930A2F"/>
    <w:rsid w:val="009313B0"/>
    <w:rsid w:val="00932EB9"/>
    <w:rsid w:val="00937AE9"/>
    <w:rsid w:val="009446B4"/>
    <w:rsid w:val="0094517B"/>
    <w:rsid w:val="00945964"/>
    <w:rsid w:val="00947148"/>
    <w:rsid w:val="00950084"/>
    <w:rsid w:val="00950E94"/>
    <w:rsid w:val="0095554D"/>
    <w:rsid w:val="00965764"/>
    <w:rsid w:val="00970234"/>
    <w:rsid w:val="009816CE"/>
    <w:rsid w:val="00987136"/>
    <w:rsid w:val="00991079"/>
    <w:rsid w:val="00994A21"/>
    <w:rsid w:val="009A0224"/>
    <w:rsid w:val="009A0EB7"/>
    <w:rsid w:val="009A606C"/>
    <w:rsid w:val="009B1E52"/>
    <w:rsid w:val="009B348E"/>
    <w:rsid w:val="009C61EC"/>
    <w:rsid w:val="009E2CAC"/>
    <w:rsid w:val="009E3FA3"/>
    <w:rsid w:val="009F0E66"/>
    <w:rsid w:val="009F1570"/>
    <w:rsid w:val="009F1739"/>
    <w:rsid w:val="009F1EE8"/>
    <w:rsid w:val="009F2ED6"/>
    <w:rsid w:val="00A07324"/>
    <w:rsid w:val="00A27DBC"/>
    <w:rsid w:val="00A27DFF"/>
    <w:rsid w:val="00A33800"/>
    <w:rsid w:val="00A5208B"/>
    <w:rsid w:val="00A5473C"/>
    <w:rsid w:val="00A559BC"/>
    <w:rsid w:val="00A5632D"/>
    <w:rsid w:val="00A6084D"/>
    <w:rsid w:val="00A60BAD"/>
    <w:rsid w:val="00A72058"/>
    <w:rsid w:val="00A74A86"/>
    <w:rsid w:val="00A7565A"/>
    <w:rsid w:val="00A7702E"/>
    <w:rsid w:val="00A80416"/>
    <w:rsid w:val="00A8182A"/>
    <w:rsid w:val="00A81CEB"/>
    <w:rsid w:val="00A82DB7"/>
    <w:rsid w:val="00A8395F"/>
    <w:rsid w:val="00A8574E"/>
    <w:rsid w:val="00A95EB2"/>
    <w:rsid w:val="00AA48D7"/>
    <w:rsid w:val="00AB4E7D"/>
    <w:rsid w:val="00AC1CEB"/>
    <w:rsid w:val="00AC489A"/>
    <w:rsid w:val="00AC4AFF"/>
    <w:rsid w:val="00AC67D3"/>
    <w:rsid w:val="00AD6F25"/>
    <w:rsid w:val="00AE0228"/>
    <w:rsid w:val="00AE1483"/>
    <w:rsid w:val="00AE217E"/>
    <w:rsid w:val="00AF15E4"/>
    <w:rsid w:val="00AF1601"/>
    <w:rsid w:val="00AF4B7C"/>
    <w:rsid w:val="00B0009C"/>
    <w:rsid w:val="00B024C6"/>
    <w:rsid w:val="00B06826"/>
    <w:rsid w:val="00B17BB1"/>
    <w:rsid w:val="00B25422"/>
    <w:rsid w:val="00B256E0"/>
    <w:rsid w:val="00B25DD7"/>
    <w:rsid w:val="00B2663F"/>
    <w:rsid w:val="00B31BD7"/>
    <w:rsid w:val="00B4059E"/>
    <w:rsid w:val="00B4283B"/>
    <w:rsid w:val="00B43EF4"/>
    <w:rsid w:val="00B4728B"/>
    <w:rsid w:val="00B5137E"/>
    <w:rsid w:val="00B52ADE"/>
    <w:rsid w:val="00B57332"/>
    <w:rsid w:val="00B61E91"/>
    <w:rsid w:val="00B67F4F"/>
    <w:rsid w:val="00B70C56"/>
    <w:rsid w:val="00B75144"/>
    <w:rsid w:val="00B840CB"/>
    <w:rsid w:val="00B90F81"/>
    <w:rsid w:val="00B93376"/>
    <w:rsid w:val="00BA0336"/>
    <w:rsid w:val="00BA0FB0"/>
    <w:rsid w:val="00BA7EA2"/>
    <w:rsid w:val="00BB661A"/>
    <w:rsid w:val="00BC23E5"/>
    <w:rsid w:val="00BC6DE3"/>
    <w:rsid w:val="00BD4BC9"/>
    <w:rsid w:val="00BE4DF3"/>
    <w:rsid w:val="00BE5738"/>
    <w:rsid w:val="00BF2C2F"/>
    <w:rsid w:val="00BF5CBB"/>
    <w:rsid w:val="00C111F7"/>
    <w:rsid w:val="00C21EE5"/>
    <w:rsid w:val="00C3287C"/>
    <w:rsid w:val="00C32882"/>
    <w:rsid w:val="00C362E2"/>
    <w:rsid w:val="00C47F4D"/>
    <w:rsid w:val="00C518FA"/>
    <w:rsid w:val="00C533CB"/>
    <w:rsid w:val="00C54A13"/>
    <w:rsid w:val="00C55A72"/>
    <w:rsid w:val="00C56327"/>
    <w:rsid w:val="00C6077B"/>
    <w:rsid w:val="00C60C95"/>
    <w:rsid w:val="00C66C16"/>
    <w:rsid w:val="00C6736D"/>
    <w:rsid w:val="00C7080F"/>
    <w:rsid w:val="00C74898"/>
    <w:rsid w:val="00C75229"/>
    <w:rsid w:val="00C7530F"/>
    <w:rsid w:val="00C801C4"/>
    <w:rsid w:val="00C8074C"/>
    <w:rsid w:val="00C80A2A"/>
    <w:rsid w:val="00C8173D"/>
    <w:rsid w:val="00C8247B"/>
    <w:rsid w:val="00C83A20"/>
    <w:rsid w:val="00C8610B"/>
    <w:rsid w:val="00C905E5"/>
    <w:rsid w:val="00C90B79"/>
    <w:rsid w:val="00C9126E"/>
    <w:rsid w:val="00C92FDB"/>
    <w:rsid w:val="00C95DBC"/>
    <w:rsid w:val="00C9772E"/>
    <w:rsid w:val="00CA33DD"/>
    <w:rsid w:val="00CA3AC2"/>
    <w:rsid w:val="00CA6413"/>
    <w:rsid w:val="00CA7933"/>
    <w:rsid w:val="00CB524C"/>
    <w:rsid w:val="00CB7D5C"/>
    <w:rsid w:val="00CC101E"/>
    <w:rsid w:val="00CC20BC"/>
    <w:rsid w:val="00CC5444"/>
    <w:rsid w:val="00CC7295"/>
    <w:rsid w:val="00CC76D8"/>
    <w:rsid w:val="00CD062D"/>
    <w:rsid w:val="00CD1B6C"/>
    <w:rsid w:val="00CD5A12"/>
    <w:rsid w:val="00CD69A1"/>
    <w:rsid w:val="00CE1FE9"/>
    <w:rsid w:val="00D01DA9"/>
    <w:rsid w:val="00D02675"/>
    <w:rsid w:val="00D05814"/>
    <w:rsid w:val="00D06766"/>
    <w:rsid w:val="00D144D5"/>
    <w:rsid w:val="00D1472B"/>
    <w:rsid w:val="00D1677B"/>
    <w:rsid w:val="00D17665"/>
    <w:rsid w:val="00D17F55"/>
    <w:rsid w:val="00D23F38"/>
    <w:rsid w:val="00D246C9"/>
    <w:rsid w:val="00D26034"/>
    <w:rsid w:val="00D30A41"/>
    <w:rsid w:val="00D3202D"/>
    <w:rsid w:val="00D33280"/>
    <w:rsid w:val="00D367C9"/>
    <w:rsid w:val="00D50D1C"/>
    <w:rsid w:val="00D51011"/>
    <w:rsid w:val="00D61993"/>
    <w:rsid w:val="00D64B6D"/>
    <w:rsid w:val="00D655C2"/>
    <w:rsid w:val="00D66C95"/>
    <w:rsid w:val="00D67D97"/>
    <w:rsid w:val="00D75253"/>
    <w:rsid w:val="00D81101"/>
    <w:rsid w:val="00D8188A"/>
    <w:rsid w:val="00D906B8"/>
    <w:rsid w:val="00D939C6"/>
    <w:rsid w:val="00D94208"/>
    <w:rsid w:val="00D950D1"/>
    <w:rsid w:val="00DA04D7"/>
    <w:rsid w:val="00DA535B"/>
    <w:rsid w:val="00DA5D96"/>
    <w:rsid w:val="00DB0A21"/>
    <w:rsid w:val="00DB2555"/>
    <w:rsid w:val="00DB6AC7"/>
    <w:rsid w:val="00DC134F"/>
    <w:rsid w:val="00DC4286"/>
    <w:rsid w:val="00DC74AA"/>
    <w:rsid w:val="00DD007B"/>
    <w:rsid w:val="00DD3255"/>
    <w:rsid w:val="00DD4567"/>
    <w:rsid w:val="00DD4612"/>
    <w:rsid w:val="00DD78C6"/>
    <w:rsid w:val="00DE6315"/>
    <w:rsid w:val="00DE7C56"/>
    <w:rsid w:val="00DF087E"/>
    <w:rsid w:val="00DF0B2C"/>
    <w:rsid w:val="00DF104B"/>
    <w:rsid w:val="00DF11EE"/>
    <w:rsid w:val="00E0436C"/>
    <w:rsid w:val="00E046E5"/>
    <w:rsid w:val="00E0654C"/>
    <w:rsid w:val="00E112DA"/>
    <w:rsid w:val="00E13208"/>
    <w:rsid w:val="00E20E97"/>
    <w:rsid w:val="00E212F6"/>
    <w:rsid w:val="00E276F8"/>
    <w:rsid w:val="00E2796B"/>
    <w:rsid w:val="00E311AC"/>
    <w:rsid w:val="00E31E4F"/>
    <w:rsid w:val="00E32892"/>
    <w:rsid w:val="00E34B96"/>
    <w:rsid w:val="00E364A9"/>
    <w:rsid w:val="00E37199"/>
    <w:rsid w:val="00E43641"/>
    <w:rsid w:val="00E47C05"/>
    <w:rsid w:val="00E55C01"/>
    <w:rsid w:val="00E63044"/>
    <w:rsid w:val="00E647F8"/>
    <w:rsid w:val="00E667EB"/>
    <w:rsid w:val="00E81F29"/>
    <w:rsid w:val="00E842B3"/>
    <w:rsid w:val="00E85611"/>
    <w:rsid w:val="00E868AA"/>
    <w:rsid w:val="00E946C2"/>
    <w:rsid w:val="00EA1D83"/>
    <w:rsid w:val="00EB4E18"/>
    <w:rsid w:val="00EC5E6F"/>
    <w:rsid w:val="00EC6684"/>
    <w:rsid w:val="00ED060C"/>
    <w:rsid w:val="00ED3E72"/>
    <w:rsid w:val="00EE0A8C"/>
    <w:rsid w:val="00EE3B70"/>
    <w:rsid w:val="00EE5D34"/>
    <w:rsid w:val="00EE7699"/>
    <w:rsid w:val="00EF1138"/>
    <w:rsid w:val="00EF20B3"/>
    <w:rsid w:val="00F00BA9"/>
    <w:rsid w:val="00F046B6"/>
    <w:rsid w:val="00F131D5"/>
    <w:rsid w:val="00F150B6"/>
    <w:rsid w:val="00F20ECC"/>
    <w:rsid w:val="00F273F4"/>
    <w:rsid w:val="00F3303C"/>
    <w:rsid w:val="00F34279"/>
    <w:rsid w:val="00F3640F"/>
    <w:rsid w:val="00F37D81"/>
    <w:rsid w:val="00F44E89"/>
    <w:rsid w:val="00F47978"/>
    <w:rsid w:val="00F62D77"/>
    <w:rsid w:val="00F631C5"/>
    <w:rsid w:val="00F633B1"/>
    <w:rsid w:val="00F63F84"/>
    <w:rsid w:val="00F67860"/>
    <w:rsid w:val="00F801DD"/>
    <w:rsid w:val="00F8701A"/>
    <w:rsid w:val="00F92E53"/>
    <w:rsid w:val="00F97955"/>
    <w:rsid w:val="00FA3CF9"/>
    <w:rsid w:val="00FA702F"/>
    <w:rsid w:val="00FB4E69"/>
    <w:rsid w:val="00FC732A"/>
    <w:rsid w:val="00FD2F65"/>
    <w:rsid w:val="00FE16A4"/>
    <w:rsid w:val="00FE216D"/>
    <w:rsid w:val="00FF7332"/>
    <w:rsid w:val="03AF3052"/>
    <w:rsid w:val="06FD0271"/>
    <w:rsid w:val="09F60889"/>
    <w:rsid w:val="0EDA6BC1"/>
    <w:rsid w:val="0EE861E2"/>
    <w:rsid w:val="11CF5010"/>
    <w:rsid w:val="13160D6D"/>
    <w:rsid w:val="14BF12B5"/>
    <w:rsid w:val="1AD7224E"/>
    <w:rsid w:val="2C5A0EF9"/>
    <w:rsid w:val="2FC33BD3"/>
    <w:rsid w:val="35AB1013"/>
    <w:rsid w:val="368579EE"/>
    <w:rsid w:val="3DA34E95"/>
    <w:rsid w:val="44432B7B"/>
    <w:rsid w:val="46033F31"/>
    <w:rsid w:val="4659685F"/>
    <w:rsid w:val="4684250F"/>
    <w:rsid w:val="4B6B71A0"/>
    <w:rsid w:val="4F0C47F7"/>
    <w:rsid w:val="4F651E32"/>
    <w:rsid w:val="54B27B71"/>
    <w:rsid w:val="55C720DA"/>
    <w:rsid w:val="5A5632B6"/>
    <w:rsid w:val="5BEFD1B1"/>
    <w:rsid w:val="608F5324"/>
    <w:rsid w:val="6109328C"/>
    <w:rsid w:val="61B959B6"/>
    <w:rsid w:val="62B24C1D"/>
    <w:rsid w:val="653D2314"/>
    <w:rsid w:val="66747776"/>
    <w:rsid w:val="6B7908BE"/>
    <w:rsid w:val="6E2B02FC"/>
    <w:rsid w:val="71583EAF"/>
    <w:rsid w:val="71B21D0C"/>
    <w:rsid w:val="778764CD"/>
    <w:rsid w:val="7801235B"/>
    <w:rsid w:val="79DB5486"/>
    <w:rsid w:val="7A450D99"/>
    <w:rsid w:val="7F254E03"/>
    <w:rsid w:val="9DFCE8CB"/>
    <w:rsid w:val="E59F4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link w:val="14"/>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Date"/>
    <w:basedOn w:val="1"/>
    <w:next w:val="1"/>
    <w:link w:val="15"/>
    <w:autoRedefine/>
    <w:qFormat/>
    <w:uiPriority w:val="0"/>
    <w:pPr>
      <w:ind w:left="100" w:leftChars="2500"/>
    </w:pPr>
  </w:style>
  <w:style w:type="paragraph" w:styleId="4">
    <w:name w:val="Balloon Text"/>
    <w:basedOn w:val="1"/>
    <w:autoRedefine/>
    <w:semiHidden/>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widowControl/>
      <w:jc w:val="left"/>
    </w:pPr>
    <w:rPr>
      <w:rFonts w:ascii="宋体" w:hAnsi="宋体" w:cs="宋体"/>
      <w:kern w:val="0"/>
      <w:sz w:val="24"/>
    </w:rPr>
  </w:style>
  <w:style w:type="paragraph" w:styleId="8">
    <w:name w:val="Title"/>
    <w:basedOn w:val="1"/>
    <w:next w:val="1"/>
    <w:link w:val="16"/>
    <w:autoRedefine/>
    <w:qFormat/>
    <w:uiPriority w:val="0"/>
    <w:pPr>
      <w:spacing w:before="240" w:after="60"/>
      <w:jc w:val="center"/>
      <w:outlineLvl w:val="0"/>
    </w:pPr>
    <w:rPr>
      <w:rFonts w:ascii="Cambria" w:hAnsi="Cambria"/>
      <w:b/>
      <w:bCs/>
      <w:sz w:val="32"/>
      <w:szCs w:val="32"/>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autoRedefine/>
    <w:qFormat/>
    <w:uiPriority w:val="0"/>
  </w:style>
  <w:style w:type="character" w:styleId="13">
    <w:name w:val="Hyperlink"/>
    <w:autoRedefine/>
    <w:qFormat/>
    <w:uiPriority w:val="0"/>
    <w:rPr>
      <w:color w:val="0000FF"/>
      <w:u w:val="single"/>
    </w:rPr>
  </w:style>
  <w:style w:type="character" w:customStyle="1" w:styleId="14">
    <w:name w:val="标题 1 Char"/>
    <w:link w:val="2"/>
    <w:autoRedefine/>
    <w:qFormat/>
    <w:uiPriority w:val="0"/>
    <w:rPr>
      <w:b/>
      <w:kern w:val="44"/>
      <w:sz w:val="44"/>
      <w:szCs w:val="22"/>
    </w:rPr>
  </w:style>
  <w:style w:type="character" w:customStyle="1" w:styleId="15">
    <w:name w:val="日期 Char"/>
    <w:link w:val="3"/>
    <w:autoRedefine/>
    <w:qFormat/>
    <w:uiPriority w:val="0"/>
    <w:rPr>
      <w:kern w:val="2"/>
      <w:sz w:val="21"/>
      <w:szCs w:val="24"/>
    </w:rPr>
  </w:style>
  <w:style w:type="character" w:customStyle="1" w:styleId="16">
    <w:name w:val="标题 Char"/>
    <w:link w:val="8"/>
    <w:autoRedefine/>
    <w:qFormat/>
    <w:uiPriority w:val="0"/>
    <w:rPr>
      <w:rFonts w:ascii="Cambria" w:hAnsi="Cambria" w:cs="Times New Roman"/>
      <w:b/>
      <w:bCs/>
      <w:kern w:val="2"/>
      <w:sz w:val="32"/>
      <w:szCs w:val="32"/>
    </w:rPr>
  </w:style>
  <w:style w:type="paragraph" w:customStyle="1" w:styleId="17">
    <w:name w:val="Char Char Char Char"/>
    <w:basedOn w:val="1"/>
    <w:autoRedefine/>
    <w:semiHidden/>
    <w:qFormat/>
    <w:uiPriority w:val="0"/>
    <w:pPr>
      <w:widowControl/>
      <w:spacing w:after="160" w:line="240" w:lineRule="exact"/>
      <w:jc w:val="left"/>
    </w:pPr>
    <w:rPr>
      <w:rFonts w:ascii="Verdana" w:hAnsi="Verdana"/>
      <w:kern w:val="0"/>
      <w:sz w:val="20"/>
      <w:szCs w:val="20"/>
      <w:lang w:eastAsia="en-US"/>
    </w:rPr>
  </w:style>
  <w:style w:type="paragraph" w:customStyle="1" w:styleId="18">
    <w:name w:val="Char Char4"/>
    <w:basedOn w:val="1"/>
    <w:autoRedefine/>
    <w:qFormat/>
    <w:uiPriority w:val="0"/>
    <w:pPr>
      <w:widowControl/>
      <w:spacing w:after="160" w:line="240" w:lineRule="exact"/>
      <w:jc w:val="left"/>
    </w:pPr>
  </w:style>
  <w:style w:type="paragraph" w:styleId="19">
    <w:name w:val="List Paragraph"/>
    <w:basedOn w:val="1"/>
    <w:autoRedefine/>
    <w:qFormat/>
    <w:uiPriority w:val="34"/>
    <w:pPr>
      <w:ind w:firstLine="420" w:firstLineChars="200"/>
    </w:pPr>
  </w:style>
  <w:style w:type="paragraph" w:customStyle="1" w:styleId="20">
    <w:name w:val="Char Char Char Char Char Char Char"/>
    <w:basedOn w:val="1"/>
    <w:autoRedefine/>
    <w:qFormat/>
    <w:uiPriority w:val="0"/>
    <w:pPr>
      <w:ind w:firstLine="617" w:firstLineChars="257"/>
    </w:pPr>
    <w:rPr>
      <w:szCs w:val="20"/>
    </w:rPr>
  </w:style>
  <w:style w:type="paragraph" w:customStyle="1" w:styleId="21">
    <w:name w:val="Char"/>
    <w:basedOn w:val="1"/>
    <w:autoRedefine/>
    <w:qFormat/>
    <w:uiPriority w:val="0"/>
    <w:pPr>
      <w:widowControl/>
      <w:spacing w:after="160" w:line="240" w:lineRule="exact"/>
      <w:jc w:val="left"/>
    </w:pPr>
    <w:rPr>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65C7A45-C8A9-438D-B163-B8EF41FE268D}">
  <ds:schemaRefs/>
</ds:datastoreItem>
</file>

<file path=docProps/app.xml><?xml version="1.0" encoding="utf-8"?>
<Properties xmlns="http://schemas.openxmlformats.org/officeDocument/2006/extended-properties" xmlns:vt="http://schemas.openxmlformats.org/officeDocument/2006/docPropsVTypes">
  <Template>Normal</Template>
  <Pages>24</Pages>
  <Words>1662</Words>
  <Characters>9475</Characters>
  <Lines>78</Lines>
  <Paragraphs>22</Paragraphs>
  <TotalTime>5</TotalTime>
  <ScaleCrop>false</ScaleCrop>
  <LinksUpToDate>false</LinksUpToDate>
  <CharactersWithSpaces>11115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2023-12-22T05:41:00Z</dcterms:created>
  <dc:creator>admin</dc:creator>
  <cp:lastModifiedBy>WPS_1569857250</cp:lastModifiedBy>
  <cp:lastPrinted>2017-02-27T18:43:00Z</cp:lastPrinted>
  <dcterms:modified xsi:type="dcterms:W3CDTF">2024-01-02T02:39:19Z</dcterms:modified>
  <dc:title>2010年安徽省职业院校技能大赛中职组</dc:title>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2C4FBA687CE745549998D7C6C73B55DC</vt:lpwstr>
  </property>
</Properties>
</file>