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ind w:firstLine="0" w:firstLineChars="0"/>
        <w:jc w:val="center"/>
        <w:rPr>
          <w:rFonts w:hint="eastAsia" w:ascii="方正小标宋简体" w:hAnsi="Calibri" w:eastAsia="方正小标宋简体"/>
          <w:bCs/>
          <w:sz w:val="32"/>
          <w:szCs w:val="32"/>
        </w:rPr>
      </w:pPr>
      <w:r>
        <w:rPr>
          <w:rFonts w:hint="eastAsia" w:ascii="方正小标宋简体" w:hAnsi="Calibri" w:eastAsia="方正小标宋简体"/>
          <w:bCs/>
          <w:sz w:val="32"/>
          <w:szCs w:val="32"/>
        </w:rPr>
        <w:t>2023-2024年度“中银杯”安徽省职业院校技能大赛（中职组）</w:t>
      </w:r>
    </w:p>
    <w:p>
      <w:pPr>
        <w:spacing w:line="440" w:lineRule="exact"/>
        <w:ind w:firstLine="0" w:firstLineChars="0"/>
        <w:jc w:val="center"/>
        <w:rPr>
          <w:rFonts w:hint="eastAsia" w:ascii="方正小标宋简体" w:hAnsi="Calibri" w:eastAsia="方正小标宋简体"/>
          <w:bCs/>
          <w:sz w:val="32"/>
          <w:szCs w:val="32"/>
        </w:rPr>
      </w:pPr>
      <w:r>
        <w:rPr>
          <w:rFonts w:hint="eastAsia" w:ascii="方正小标宋简体" w:hAnsi="Calibri" w:eastAsia="方正小标宋简体"/>
          <w:bCs/>
          <w:sz w:val="32"/>
          <w:szCs w:val="32"/>
        </w:rPr>
        <w:t>芜湖医药卫生学校赛点竞赛指南</w:t>
      </w:r>
    </w:p>
    <w:p>
      <w:pPr>
        <w:spacing w:line="520" w:lineRule="exact"/>
        <w:ind w:firstLine="640" w:firstLineChars="200"/>
        <w:rPr>
          <w:rFonts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2023-2024年安徽省职业院校技能大赛中职组芜湖医药卫生学校赛点承办护理技能（团体赛）项目，为使各参赛队熟悉赛场环境，了解赛程安排及注意事项，确保比赛顺利完成，特编写本赛点《竞赛指南》，请各参赛队认真阅读。</w:t>
      </w:r>
      <w:bookmarkStart w:id="0" w:name="_Toc293"/>
    </w:p>
    <w:p>
      <w:pPr>
        <w:pStyle w:val="2"/>
        <w:spacing w:before="156" w:beforeLines="50" w:after="156" w:afterLines="50" w:line="440" w:lineRule="exact"/>
        <w:ind w:firstLine="0" w:firstLineChars="0"/>
        <w:rPr>
          <w:rFonts w:hint="eastAsia" w:eastAsia="方正黑体简体"/>
          <w:sz w:val="24"/>
          <w:szCs w:val="24"/>
        </w:rPr>
      </w:pPr>
      <w:r>
        <w:rPr>
          <w:rFonts w:hint="eastAsia" w:eastAsia="方正黑体简体"/>
          <w:sz w:val="24"/>
          <w:szCs w:val="24"/>
        </w:rPr>
        <w:t>一、赛点介绍</w:t>
      </w:r>
      <w:bookmarkEnd w:id="0"/>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rPr>
        <w:t>（一） 学校简介</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芜湖医药卫生学校是由安徽泰康教育投资有限公司投资创办的一所中高职衔接、招教就创留一体化发展的全日制中等职业学校，致力于培养医药卫生与健康服务类高素质技能型专门人才。</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学校占地333.91亩，总规划建筑面积34万多</w:t>
      </w:r>
      <w:r>
        <w:rPr>
          <w:rFonts w:hint="eastAsia" w:ascii="方正仿宋简体" w:hAnsi="方正仿宋简体" w:eastAsia="方正仿宋简体" w:cs="方正仿宋简体"/>
          <w:color w:val="000000" w:themeColor="text1"/>
          <w:sz w:val="24"/>
          <w:szCs w:val="24"/>
          <w14:textFill>
            <w14:solidFill>
              <w14:schemeClr w14:val="tx1"/>
            </w14:solidFill>
          </w14:textFill>
        </w:rPr>
        <w:t>平方米。现有专兼职教职员工400余人，设有护理、中医康复技术、中药、医学影像技术、现代家政服务与管理等15个专业，全日制在校生7000余人。学校2016年，被省教育厅确立为“中等职</w:t>
      </w:r>
      <w:r>
        <w:rPr>
          <w:rFonts w:hint="eastAsia" w:ascii="方正仿宋简体" w:hAnsi="方正仿宋简体" w:eastAsia="方正仿宋简体" w:cs="方正仿宋简体"/>
          <w:sz w:val="24"/>
          <w:szCs w:val="24"/>
        </w:rPr>
        <w:t>业教育省级示范特色学校”建设单位，一并获批护理、中医康复保健的示范专业、示范实训基地以及李有伟名师工作坊等6个省级质量提升工程建设项目；2017年底，入列教育扶贫专项基金支持项目；2018年，以学校教育扶贫工作实践为主要素材的大型黄梅戏——《吉祥草》入选全国职业院校“奋进新时代中华传统美德职教行”美德典型案例成果奖，并列入安徽省第十五届精神文明建设“五个一工程”；2019年，荣获芜湖市教育先进集体，入围安徽省首批中职智慧校园试点学校，认证为“中国5A级社会组织”。2020年，学校确立为全省75所省级示范特色中等职业学校重点建设学校，同时护理、中医康复保健专业获批省级示范专业、省级示范实训基地，获省发改委批复设立泰康创客中心实训基地，积极申报承接国家职业教育提质培优行动计划任务项目13项，申报安徽省职业教育创新发展试验区建设项目16项，荣获芜湖市学生资助（教育扶贫）先进集体、芜湖市校企合作示范学校、“安徽省五四红旗团委”等荣誉称号。2021年，学校获批安徽省第二批校企合作示范学校、安徽省职院校技能大赛护理赛项、中药传统技能赛项赛点、安徽省养老服务专业人才省级培养基地。2022年，学校获批安徽省中等职业学校“三全育人”典型学校、芜湖市优质学校、第三批芜湖市现代学徒制试点单位、芜湖市重点中药专业实训基地，学校教师团队获省级教育教学能力大赛一等奖，班主任业务能力大赛一等奖。学校党支部获批市级非公党建工作示范点，安徽省第四批“双比双争”先进社会组织党组织。2023年，学校认定为安徽省第三批优秀中等职业学校，现代职业教育体系改革任务获教育部审核通过信息化标杆校项目，获省教育厅审核通过虚拟仿真实训基地项目、一流核心课程建设项目、开放型区域产教融合实践中心项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学校自创立伊始就扎根中医药职业教育、深耕健康服务领域，扎根区域、服务地方。坚持教育扶贫、技能扶贫、健康扶贫，推进产教融合、校企合作、医教协同，推动“1+X证书”制度、现代学徒制和校企校院双主体育人，通过提质培优行动计划建设，增值赋能职业教育改革发展，积极彰显医药卫生类职业教育在扶贫攻坚、乡村振兴方面的专业优势，以“教育扶贫实现求学梦、对口升学共圆大学梦、国际合作成就出国梦、产教融合托举就业梦”为抓手，努力兑现“让每一个受教育者都享有人生出彩的机会”，着力实现“培养一名学生，致富一个家庭，办好一所学校，造福一方百姓”的初心和使命，持续创建“特色鲜明、优势明显、省内示范、国内领先的职教名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rPr>
        <w:t>（二） 学校位置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芜湖医药卫生学校位于安徽省芜湖市湾沚区滨湖大道1号,距湾沚南站约3公里；湾沚汽车站可乘20路至芜湖医药卫生学校。如坐出租车从湾沚南站到芜湖医药卫生学校南门，乘车约10分钟。</w:t>
      </w:r>
    </w:p>
    <w:p>
      <w:pPr>
        <w:ind w:left="149" w:leftChars="-135" w:hanging="432" w:hangingChars="135"/>
        <w:jc w:val="center"/>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drawing>
          <wp:inline distT="0" distB="0" distL="114300" distR="114300">
            <wp:extent cx="5262245" cy="2797175"/>
            <wp:effectExtent l="0" t="0" r="10795" b="6985"/>
            <wp:docPr id="7" name="图片 7" descr="b2584935a2dc7a7f0ddb2764188ba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2584935a2dc7a7f0ddb2764188bae4"/>
                    <pic:cNvPicPr>
                      <a:picLocks noChangeAspect="1"/>
                    </pic:cNvPicPr>
                  </pic:nvPicPr>
                  <pic:blipFill>
                    <a:blip r:embed="rId7"/>
                    <a:srcRect l="19208" r="-373"/>
                    <a:stretch>
                      <a:fillRect/>
                    </a:stretch>
                  </pic:blipFill>
                  <pic:spPr>
                    <a:xfrm>
                      <a:off x="0" y="0"/>
                      <a:ext cx="5262245" cy="27971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rPr>
        <w:t>（三） 校园平面图</w:t>
      </w:r>
    </w:p>
    <w:p>
      <w:pPr>
        <w:keepNext w:val="0"/>
        <w:keepLines w:val="0"/>
        <w:pageBreakBefore w:val="0"/>
        <w:widowControl w:val="0"/>
        <w:kinsoku/>
        <w:wordWrap/>
        <w:overflowPunct/>
        <w:topLinePunct w:val="0"/>
        <w:autoSpaceDE/>
        <w:autoSpaceDN/>
        <w:bidi w:val="0"/>
        <w:adjustRightInd/>
        <w:snapToGrid/>
        <w:ind w:left="0" w:firstLine="0" w:firstLineChars="0"/>
        <w:jc w:val="left"/>
        <w:textAlignment w:val="auto"/>
        <w:rPr>
          <w:rFonts w:hint="eastAsia" w:ascii="Times New Roman" w:hAnsi="Times New Roman" w:eastAsia="方正黑体简体" w:cs="Times New Roman"/>
          <w:b/>
          <w:kern w:val="44"/>
          <w:sz w:val="24"/>
          <w:szCs w:val="24"/>
          <w:lang w:val="en-US" w:eastAsia="zh-CN" w:bidi="ar-SA"/>
        </w:rPr>
      </w:pPr>
      <w:r>
        <w:rPr>
          <w:rFonts w:hint="eastAsia" w:ascii="方正仿宋简体" w:hAnsi="方正仿宋简体" w:eastAsia="方正仿宋简体" w:cs="方正仿宋简体"/>
          <w:b/>
          <w:sz w:val="32"/>
          <w:szCs w:val="32"/>
        </w:rPr>
        <w:drawing>
          <wp:inline distT="0" distB="0" distL="114300" distR="114300">
            <wp:extent cx="5521960" cy="3808730"/>
            <wp:effectExtent l="0" t="0" r="635" b="5080"/>
            <wp:docPr id="8" name="图片 8" descr="C:/Users/Administrator/AppData/Local/Temp/picturecompress_2021102719525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Temp/picturecompress_20211027195253/output_1.jpgoutput_1"/>
                    <pic:cNvPicPr>
                      <a:picLocks noChangeAspect="1"/>
                    </pic:cNvPicPr>
                  </pic:nvPicPr>
                  <pic:blipFill>
                    <a:blip r:embed="rId8"/>
                    <a:stretch>
                      <a:fillRect/>
                    </a:stretch>
                  </pic:blipFill>
                  <pic:spPr>
                    <a:xfrm>
                      <a:off x="0" y="0"/>
                      <a:ext cx="5521960" cy="3808730"/>
                    </a:xfrm>
                    <a:prstGeom prst="rect">
                      <a:avLst/>
                    </a:prstGeom>
                  </pic:spPr>
                </pic:pic>
              </a:graphicData>
            </a:graphic>
          </wp:inline>
        </w:drawing>
      </w:r>
      <w:bookmarkStart w:id="1" w:name="_Toc31665"/>
      <w:r>
        <w:rPr>
          <w:rFonts w:hint="eastAsia" w:ascii="Times New Roman" w:hAnsi="Times New Roman" w:eastAsia="方正黑体简体" w:cs="Times New Roman"/>
          <w:b/>
          <w:kern w:val="44"/>
          <w:sz w:val="24"/>
          <w:szCs w:val="24"/>
          <w:lang w:val="en-US" w:eastAsia="zh-CN" w:bidi="ar-SA"/>
        </w:rPr>
        <w:t>二、报到须知</w:t>
      </w:r>
      <w:bookmarkEnd w:id="1"/>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rPr>
        <w:t>（一）报到时间</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2024年1月12日8:00--12:00</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rPr>
        <w:t>（二）报到地点</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芜湖南湖国际大酒店，地址：芜湖市湾沚区芜南路2号。</w:t>
      </w:r>
      <w:r>
        <w:rPr>
          <w:rFonts w:hint="eastAsia" w:ascii="方正仿宋简体" w:hAnsi="方正仿宋简体" w:eastAsia="方正仿宋简体" w:cs="方正仿宋简体"/>
          <w:color w:val="000000" w:themeColor="text1"/>
          <w:sz w:val="24"/>
          <w:szCs w:val="24"/>
          <w14:textFill>
            <w14:solidFill>
              <w14:schemeClr w14:val="tx1"/>
            </w14:solidFill>
          </w14:textFill>
        </w:rPr>
        <w:t>酒店总台电话：0553-2599789，汪经理：18119879515</w:t>
      </w:r>
      <w:r>
        <w:rPr>
          <w:rFonts w:hint="eastAsia" w:ascii="方正仿宋简体" w:hAnsi="方正仿宋简体" w:eastAsia="方正仿宋简体" w:cs="方正仿宋简体"/>
          <w:sz w:val="24"/>
          <w:szCs w:val="24"/>
        </w:rPr>
        <w:t>。赛点学校在该酒店设有接待处，专人负责接待。</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接待组联系人：汪  培（18055380627）</w:t>
      </w:r>
    </w:p>
    <w:p>
      <w:pPr>
        <w:keepNext w:val="0"/>
        <w:keepLines w:val="0"/>
        <w:pageBreakBefore w:val="0"/>
        <w:kinsoku/>
        <w:wordWrap/>
        <w:overflowPunct/>
        <w:topLinePunct w:val="0"/>
        <w:autoSpaceDE/>
        <w:autoSpaceDN/>
        <w:bidi w:val="0"/>
        <w:adjustRightInd/>
        <w:snapToGrid/>
        <w:spacing w:line="460" w:lineRule="exact"/>
        <w:ind w:firstLine="2160" w:firstLineChars="9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王  成（18655599998）</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赛务组联系人：潘玉玲（18255374192）</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rPr>
        <w:t>（三）食宿及交通安排</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b/>
          <w:bCs/>
          <w:sz w:val="24"/>
          <w:szCs w:val="24"/>
        </w:rPr>
        <w:t>1.住宿安排：</w:t>
      </w:r>
      <w:r>
        <w:rPr>
          <w:rFonts w:hint="eastAsia" w:ascii="方正仿宋简体" w:hAnsi="方正仿宋简体" w:eastAsia="方正仿宋简体" w:cs="方正仿宋简体"/>
          <w:sz w:val="24"/>
          <w:szCs w:val="24"/>
        </w:rPr>
        <w:t>竞赛期间建议各参赛队到赛点学校指定宾馆（芜湖南湖国际大酒店），宾馆按照各参赛队回执预定房间数，按各参赛队报到先后安排住宿，住宿人员自带身份证，费用自理。</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color w:val="000000" w:themeColor="text1"/>
          <w:sz w:val="24"/>
          <w:szCs w:val="24"/>
          <w14:textFill>
            <w14:solidFill>
              <w14:schemeClr w14:val="tx1"/>
            </w14:solidFill>
          </w14:textFill>
        </w:rPr>
      </w:pPr>
      <w:r>
        <w:rPr>
          <w:rFonts w:hint="eastAsia" w:ascii="方正仿宋简体" w:hAnsi="方正仿宋简体" w:eastAsia="方正仿宋简体" w:cs="方正仿宋简体"/>
          <w:b/>
          <w:bCs/>
          <w:sz w:val="24"/>
          <w:szCs w:val="24"/>
        </w:rPr>
        <w:t>2.用餐安排：</w:t>
      </w:r>
      <w:r>
        <w:rPr>
          <w:rFonts w:hint="eastAsia" w:ascii="方正仿宋简体" w:hAnsi="方正仿宋简体" w:eastAsia="方正仿宋简体" w:cs="方正仿宋简体"/>
          <w:sz w:val="24"/>
          <w:szCs w:val="24"/>
        </w:rPr>
        <w:t>领队、指导教师、参赛选手1月12日晚餐、13日竞赛当天午餐由赛点学校食堂提供工作餐，其他时间就餐各参赛队自行安排，费用自理，</w:t>
      </w:r>
      <w:r>
        <w:rPr>
          <w:rFonts w:hint="eastAsia" w:ascii="方正仿宋简体" w:hAnsi="方正仿宋简体" w:eastAsia="方正仿宋简体" w:cs="方正仿宋简体"/>
          <w:color w:val="000000" w:themeColor="text1"/>
          <w:sz w:val="24"/>
          <w:szCs w:val="24"/>
          <w14:textFill>
            <w14:solidFill>
              <w14:schemeClr w14:val="tx1"/>
            </w14:solidFill>
          </w14:textFill>
        </w:rPr>
        <w:t>为保障安全，建议酒店用餐。</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color w:val="000000" w:themeColor="text1"/>
          <w:sz w:val="24"/>
          <w:szCs w:val="24"/>
          <w14:textFill>
            <w14:solidFill>
              <w14:schemeClr w14:val="tx1"/>
            </w14:solidFill>
          </w14:textFill>
        </w:rPr>
      </w:pPr>
      <w:r>
        <w:rPr>
          <w:rFonts w:hint="eastAsia" w:ascii="方正仿宋简体" w:hAnsi="方正仿宋简体" w:eastAsia="方正仿宋简体" w:cs="方正仿宋简体"/>
          <w:b/>
          <w:bCs/>
          <w:sz w:val="24"/>
          <w:szCs w:val="24"/>
        </w:rPr>
        <w:t>3.交通安排：</w:t>
      </w:r>
      <w:r>
        <w:rPr>
          <w:rFonts w:hint="eastAsia" w:ascii="方正仿宋简体" w:hAnsi="方正仿宋简体" w:eastAsia="方正仿宋简体" w:cs="方正仿宋简体"/>
          <w:sz w:val="24"/>
          <w:szCs w:val="24"/>
        </w:rPr>
        <w:t>大赛期间酒店至赛点往返交通由赛点学校安排车辆接送领队、指导教师和参赛选手。</w:t>
      </w:r>
      <w:r>
        <w:rPr>
          <w:rFonts w:hint="eastAsia" w:ascii="方正仿宋简体" w:hAnsi="方正仿宋简体" w:eastAsia="方正仿宋简体" w:cs="方正仿宋简体"/>
          <w:color w:val="000000" w:themeColor="text1"/>
          <w:sz w:val="24"/>
          <w:szCs w:val="24"/>
          <w14:textFill>
            <w14:solidFill>
              <w14:schemeClr w14:val="tx1"/>
            </w14:solidFill>
          </w14:textFill>
        </w:rPr>
        <w:t>自行安排住宿的参赛队请自行解决交通问题。</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b/>
          <w:bCs/>
          <w:sz w:val="24"/>
          <w:szCs w:val="24"/>
        </w:rPr>
        <w:t>（四）注意事项</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1.各代表队在规定时间内到指定地点办理报到手续，报到时领取《竞赛指南》、参赛证、领队证、指导教师证等证件资料及参赛选手服装等。</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2.各参赛选手报到时须提供本人身份证(原件）及学生证（原件）和加盖学校公章的学籍表报到，三证相符，上交《安全文明参赛承诺书》，发放参赛证，学籍表交由赛点学校保存。参赛选手须持身份证、学生证、参赛证参加赛前检录并提交参赛证，入场时持赛位签号对号入座，比赛期间不得向监考人员出示个人证件或透露个人信息。</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3.为确保安全，各参赛选手、指导老师需要购买人身意外伤害保险，并在报到时出示保险单据。</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4.各代表队领队、指导教师、参赛选手按时参加赛点学校组织的开赛式、赛项说明会等相关会议。</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5.请各代表队认真研究竞赛规程，按竞赛规程做好竞赛准备。</w:t>
      </w:r>
    </w:p>
    <w:p>
      <w:pPr>
        <w:pStyle w:val="4"/>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   </w:t>
      </w:r>
      <w:r>
        <w:rPr>
          <w:rFonts w:hint="eastAsia" w:ascii="方正仿宋简体" w:hAnsi="方正仿宋简体" w:eastAsia="方正仿宋简体" w:cs="方正仿宋简体"/>
          <w:b/>
          <w:bCs/>
          <w:kern w:val="2"/>
          <w:sz w:val="24"/>
          <w:szCs w:val="24"/>
          <w:lang w:val="en-US" w:eastAsia="zh-CN" w:bidi="ar-SA"/>
        </w:rPr>
        <w:t xml:space="preserve"> （五）赛项说明会及第一轮抽签</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时间：2024年1月12日14:00-14:30</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地点：芜湖医药卫生学校第三报告厅</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b/>
          <w:bCs/>
          <w:kern w:val="2"/>
          <w:sz w:val="24"/>
          <w:szCs w:val="24"/>
          <w:lang w:val="en-US" w:eastAsia="zh-CN" w:bidi="ar-SA"/>
        </w:rPr>
      </w:pPr>
      <w:r>
        <w:rPr>
          <w:rFonts w:hint="eastAsia" w:ascii="方正仿宋简体" w:hAnsi="方正仿宋简体" w:eastAsia="方正仿宋简体" w:cs="方正仿宋简体"/>
          <w:b/>
          <w:bCs/>
          <w:kern w:val="2"/>
          <w:sz w:val="24"/>
          <w:szCs w:val="24"/>
          <w:lang w:val="en-US" w:eastAsia="zh-CN" w:bidi="ar-SA"/>
        </w:rPr>
        <w:t>（六）熟悉赛场</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时间：2024年1月12日</w:t>
      </w:r>
      <w:r>
        <w:rPr>
          <w:rFonts w:hint="eastAsia" w:ascii="方正仿宋简体" w:hAnsi="方正仿宋简体" w:eastAsia="方正仿宋简体" w:cs="方正仿宋简体"/>
          <w:color w:val="000000" w:themeColor="text1"/>
          <w:sz w:val="24"/>
          <w:szCs w:val="24"/>
          <w14:textFill>
            <w14:solidFill>
              <w14:schemeClr w14:val="tx1"/>
            </w14:solidFill>
          </w14:textFill>
        </w:rPr>
        <w:t>14:30-16:00</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地点：芜湖医药卫生学校实训楼 </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b/>
          <w:bCs/>
          <w:kern w:val="2"/>
          <w:sz w:val="24"/>
          <w:szCs w:val="24"/>
          <w:lang w:val="en-US" w:eastAsia="zh-CN" w:bidi="ar-SA"/>
        </w:rPr>
      </w:pPr>
      <w:r>
        <w:rPr>
          <w:rFonts w:hint="eastAsia" w:ascii="方正仿宋简体" w:hAnsi="方正仿宋简体" w:eastAsia="方正仿宋简体" w:cs="方正仿宋简体"/>
          <w:b/>
          <w:bCs/>
          <w:kern w:val="2"/>
          <w:sz w:val="24"/>
          <w:szCs w:val="24"/>
          <w:lang w:val="en-US" w:eastAsia="zh-CN" w:bidi="ar-SA"/>
        </w:rPr>
        <w:t>（七）成绩公布</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时间：2024年1月14日10:00 </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地点：观摩区公示栏</w:t>
      </w:r>
      <w:bookmarkStart w:id="2" w:name="_Toc21214"/>
    </w:p>
    <w:p>
      <w:pPr>
        <w:pStyle w:val="2"/>
        <w:spacing w:before="156" w:beforeLines="50" w:after="156" w:afterLines="50" w:line="440" w:lineRule="exact"/>
        <w:ind w:firstLine="0" w:firstLineChars="0"/>
        <w:rPr>
          <w:rFonts w:hint="eastAsia" w:eastAsia="方正黑体简体"/>
          <w:sz w:val="24"/>
          <w:szCs w:val="24"/>
        </w:rPr>
      </w:pPr>
      <w:r>
        <w:rPr>
          <w:rFonts w:hint="eastAsia" w:eastAsia="方正黑体简体"/>
          <w:sz w:val="24"/>
          <w:szCs w:val="24"/>
        </w:rPr>
        <w:t>三、赛点组织机构</w:t>
      </w:r>
      <w:bookmarkEnd w:id="2"/>
    </w:p>
    <w:p>
      <w:pPr>
        <w:keepNext w:val="0"/>
        <w:keepLines w:val="0"/>
        <w:pageBreakBefore w:val="0"/>
        <w:kinsoku/>
        <w:wordWrap/>
        <w:overflowPunct/>
        <w:topLinePunct w:val="0"/>
        <w:autoSpaceDE/>
        <w:autoSpaceDN/>
        <w:bidi w:val="0"/>
        <w:adjustRightInd/>
        <w:snapToGrid/>
        <w:spacing w:line="460" w:lineRule="exact"/>
        <w:ind w:firstLine="640"/>
        <w:textAlignment w:val="auto"/>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rPr>
        <w:t>（一）大赛领导小组</w:t>
      </w:r>
    </w:p>
    <w:p>
      <w:pPr>
        <w:keepNext w:val="0"/>
        <w:keepLines w:val="0"/>
        <w:pageBreakBefore w:val="0"/>
        <w:kinsoku/>
        <w:wordWrap/>
        <w:overflowPunct/>
        <w:topLinePunct w:val="0"/>
        <w:autoSpaceDE/>
        <w:autoSpaceDN/>
        <w:bidi w:val="0"/>
        <w:adjustRightInd/>
        <w:snapToGrid/>
        <w:spacing w:line="460" w:lineRule="exact"/>
        <w:ind w:firstLine="64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成立2023-2024年安徽省职业院校技能大赛中职组芜湖市工作领导小组，全面负责技能大赛工作的组织领导、督促检查、协调沟通；处理竞赛中出现的重大问题，全面保障大赛顺利开展。</w:t>
      </w:r>
    </w:p>
    <w:p>
      <w:pPr>
        <w:keepNext w:val="0"/>
        <w:keepLines w:val="0"/>
        <w:pageBreakBefore w:val="0"/>
        <w:kinsoku/>
        <w:wordWrap/>
        <w:overflowPunct/>
        <w:topLinePunct w:val="0"/>
        <w:autoSpaceDE/>
        <w:autoSpaceDN/>
        <w:bidi w:val="0"/>
        <w:adjustRightInd/>
        <w:snapToGrid/>
        <w:spacing w:line="460" w:lineRule="exact"/>
        <w:ind w:firstLine="64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主  任：章世海（芜湖市教育局党委书记、局长）</w:t>
      </w:r>
    </w:p>
    <w:p>
      <w:pPr>
        <w:keepNext w:val="0"/>
        <w:keepLines w:val="0"/>
        <w:pageBreakBefore w:val="0"/>
        <w:widowControl/>
        <w:kinsoku/>
        <w:wordWrap/>
        <w:overflowPunct/>
        <w:topLinePunct w:val="0"/>
        <w:autoSpaceDE/>
        <w:autoSpaceDN/>
        <w:bidi w:val="0"/>
        <w:adjustRightInd/>
        <w:snapToGrid/>
        <w:spacing w:line="460" w:lineRule="exact"/>
        <w:ind w:firstLine="1680" w:firstLineChars="700"/>
        <w:jc w:val="left"/>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周  伟（芜湖市经济和社会化局党委书记、局长）        </w:t>
      </w:r>
    </w:p>
    <w:p>
      <w:pPr>
        <w:keepNext w:val="0"/>
        <w:keepLines w:val="0"/>
        <w:pageBreakBefore w:val="0"/>
        <w:widowControl/>
        <w:kinsoku/>
        <w:wordWrap/>
        <w:overflowPunct/>
        <w:topLinePunct w:val="0"/>
        <w:autoSpaceDE/>
        <w:autoSpaceDN/>
        <w:bidi w:val="0"/>
        <w:adjustRightInd/>
        <w:snapToGrid/>
        <w:spacing w:line="460" w:lineRule="exact"/>
        <w:ind w:firstLine="1680" w:firstLineChars="700"/>
        <w:jc w:val="left"/>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吴秀丽（芜湖市人力资源和社会保障局党委书记、局长）</w:t>
      </w:r>
    </w:p>
    <w:p>
      <w:pPr>
        <w:keepNext w:val="0"/>
        <w:keepLines w:val="0"/>
        <w:pageBreakBefore w:val="0"/>
        <w:kinsoku/>
        <w:wordWrap/>
        <w:overflowPunct/>
        <w:topLinePunct w:val="0"/>
        <w:autoSpaceDE/>
        <w:autoSpaceDN/>
        <w:bidi w:val="0"/>
        <w:adjustRightInd/>
        <w:snapToGrid/>
        <w:spacing w:line="460" w:lineRule="exact"/>
        <w:ind w:left="1598" w:leftChars="304" w:hanging="960" w:hangingChars="4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副主任：周自强（芜湖市教育局党委委员、副局长）        </w:t>
      </w:r>
    </w:p>
    <w:p>
      <w:pPr>
        <w:keepNext w:val="0"/>
        <w:keepLines w:val="0"/>
        <w:pageBreakBefore w:val="0"/>
        <w:kinsoku/>
        <w:wordWrap/>
        <w:overflowPunct/>
        <w:topLinePunct w:val="0"/>
        <w:autoSpaceDE/>
        <w:autoSpaceDN/>
        <w:bidi w:val="0"/>
        <w:adjustRightInd/>
        <w:snapToGrid/>
        <w:spacing w:line="460" w:lineRule="exact"/>
        <w:ind w:left="1596" w:leftChars="760" w:firstLine="0" w:firstLineChars="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kern w:val="0"/>
          <w:sz w:val="24"/>
          <w:szCs w:val="24"/>
        </w:rPr>
        <w:t>沈怀宝</w:t>
      </w:r>
      <w:r>
        <w:rPr>
          <w:rFonts w:hint="eastAsia" w:ascii="方正仿宋简体" w:hAnsi="方正仿宋简体" w:eastAsia="方正仿宋简体" w:cs="方正仿宋简体"/>
          <w:sz w:val="24"/>
          <w:szCs w:val="24"/>
        </w:rPr>
        <w:t>（</w:t>
      </w:r>
      <w:r>
        <w:rPr>
          <w:rFonts w:hint="eastAsia" w:ascii="方正仿宋简体" w:hAnsi="方正仿宋简体" w:eastAsia="方正仿宋简体" w:cs="方正仿宋简体"/>
          <w:kern w:val="0"/>
          <w:sz w:val="24"/>
          <w:szCs w:val="24"/>
        </w:rPr>
        <w:t>芜湖市经信局党委委员、副局长</w:t>
      </w:r>
      <w:r>
        <w:rPr>
          <w:rFonts w:hint="eastAsia" w:ascii="方正仿宋简体" w:hAnsi="方正仿宋简体" w:eastAsia="方正仿宋简体" w:cs="方正仿宋简体"/>
          <w:sz w:val="24"/>
          <w:szCs w:val="24"/>
        </w:rPr>
        <w:t xml:space="preserve">） </w:t>
      </w:r>
    </w:p>
    <w:p>
      <w:pPr>
        <w:keepNext w:val="0"/>
        <w:keepLines w:val="0"/>
        <w:pageBreakBefore w:val="0"/>
        <w:kinsoku/>
        <w:wordWrap/>
        <w:overflowPunct/>
        <w:topLinePunct w:val="0"/>
        <w:autoSpaceDE/>
        <w:autoSpaceDN/>
        <w:bidi w:val="0"/>
        <w:adjustRightInd/>
        <w:snapToGrid/>
        <w:spacing w:line="460" w:lineRule="exact"/>
        <w:ind w:firstLine="1680" w:firstLineChars="7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江红梅（芜湖市人力资源和社会保障局副局长、三级调研员）</w:t>
      </w:r>
    </w:p>
    <w:p>
      <w:pPr>
        <w:pStyle w:val="4"/>
        <w:keepNext w:val="0"/>
        <w:keepLines w:val="0"/>
        <w:pageBreakBefore w:val="0"/>
        <w:kinsoku/>
        <w:wordWrap/>
        <w:overflowPunct/>
        <w:topLinePunct w:val="0"/>
        <w:autoSpaceDE/>
        <w:autoSpaceDN/>
        <w:bidi w:val="0"/>
        <w:adjustRightInd/>
        <w:snapToGrid/>
        <w:spacing w:line="460" w:lineRule="exact"/>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         </w:t>
      </w:r>
      <w:r>
        <w:rPr>
          <w:rFonts w:hint="eastAsia" w:ascii="方正仿宋简体" w:hAnsi="方正仿宋简体" w:eastAsia="方正仿宋简体" w:cs="方正仿宋简体"/>
          <w:sz w:val="24"/>
          <w:szCs w:val="24"/>
          <w:lang w:val="en-US" w:eastAsia="zh-CN"/>
        </w:rPr>
        <w:t xml:space="preserve"> </w:t>
      </w:r>
      <w:r>
        <w:rPr>
          <w:rFonts w:hint="eastAsia" w:ascii="方正仿宋简体" w:hAnsi="方正仿宋简体" w:eastAsia="方正仿宋简体" w:cs="方正仿宋简体"/>
          <w:sz w:val="24"/>
          <w:szCs w:val="24"/>
        </w:rPr>
        <w:t>朱光应（芜湖医药卫生学校执行校长）</w:t>
      </w:r>
    </w:p>
    <w:p>
      <w:pPr>
        <w:keepNext w:val="0"/>
        <w:keepLines w:val="0"/>
        <w:pageBreakBefore w:val="0"/>
        <w:kinsoku/>
        <w:wordWrap/>
        <w:overflowPunct/>
        <w:topLinePunct w:val="0"/>
        <w:autoSpaceDE/>
        <w:autoSpaceDN/>
        <w:bidi w:val="0"/>
        <w:adjustRightInd/>
        <w:snapToGrid/>
        <w:spacing w:line="460" w:lineRule="exact"/>
        <w:ind w:firstLine="64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成  员：戚  梅（芜湖市教育局职成教科科长）</w:t>
      </w:r>
    </w:p>
    <w:p>
      <w:pPr>
        <w:keepNext w:val="0"/>
        <w:keepLines w:val="0"/>
        <w:pageBreakBefore w:val="0"/>
        <w:kinsoku/>
        <w:wordWrap/>
        <w:overflowPunct/>
        <w:topLinePunct w:val="0"/>
        <w:autoSpaceDE/>
        <w:autoSpaceDN/>
        <w:bidi w:val="0"/>
        <w:adjustRightInd/>
        <w:snapToGrid/>
        <w:spacing w:line="460" w:lineRule="exact"/>
        <w:ind w:firstLine="64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        吴友义（芜湖市教育科学研究所所长）</w:t>
      </w:r>
    </w:p>
    <w:p>
      <w:pPr>
        <w:keepNext w:val="0"/>
        <w:keepLines w:val="0"/>
        <w:pageBreakBefore w:val="0"/>
        <w:kinsoku/>
        <w:wordWrap/>
        <w:overflowPunct/>
        <w:topLinePunct w:val="0"/>
        <w:autoSpaceDE/>
        <w:autoSpaceDN/>
        <w:bidi w:val="0"/>
        <w:adjustRightInd/>
        <w:snapToGrid/>
        <w:spacing w:line="460" w:lineRule="exact"/>
        <w:ind w:firstLine="1680" w:firstLineChars="7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易雅珍（芜湖市经信局组织人事科科长）</w:t>
      </w:r>
    </w:p>
    <w:p>
      <w:pPr>
        <w:keepNext w:val="0"/>
        <w:keepLines w:val="0"/>
        <w:pageBreakBefore w:val="0"/>
        <w:kinsoku/>
        <w:wordWrap/>
        <w:overflowPunct/>
        <w:topLinePunct w:val="0"/>
        <w:autoSpaceDE/>
        <w:autoSpaceDN/>
        <w:bidi w:val="0"/>
        <w:adjustRightInd/>
        <w:snapToGrid/>
        <w:spacing w:line="460" w:lineRule="exact"/>
        <w:ind w:firstLine="1680" w:firstLineChars="7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孙  斌（芜湖市人社局职业能力建设科副科长）</w:t>
      </w:r>
    </w:p>
    <w:p>
      <w:pPr>
        <w:pStyle w:val="4"/>
        <w:keepNext w:val="0"/>
        <w:keepLines w:val="0"/>
        <w:pageBreakBefore w:val="0"/>
        <w:kinsoku/>
        <w:wordWrap/>
        <w:overflowPunct/>
        <w:topLinePunct w:val="0"/>
        <w:autoSpaceDE/>
        <w:autoSpaceDN/>
        <w:bidi w:val="0"/>
        <w:adjustRightInd/>
        <w:snapToGrid/>
        <w:spacing w:line="460" w:lineRule="exact"/>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          张先才（芜湖医药卫生学校副校长）</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b/>
          <w:bCs/>
          <w:sz w:val="24"/>
          <w:szCs w:val="24"/>
        </w:rPr>
        <w:t>（二）赛点工作组</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芜湖医药卫生学校赛点设赛点工作组。</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组 长：朱光应（芜湖医药卫生学校执行校长18955331878)    </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成 员：张先才  高利兵  吴少云  余韶华</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工作职责：落实省大赛组委会布置的有关工作，负责芜湖医药卫生学校赛点相关工作的组织，在省大赛办、市教育局的领导下协调、督促、检查、处理竞赛工作中出现的问题，保证竞赛工作的顺利进行。</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赛点工作组下设：协调联络组、纪检监督组、竞赛事务组、宣传接待组、后勤保障组，负责竞赛具体事务工作。</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b/>
          <w:bCs/>
          <w:sz w:val="24"/>
          <w:szCs w:val="24"/>
        </w:rPr>
        <w:t>1.协调联络组</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组  长：张先才（芜湖医药卫生学校副校长15395301689） </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成  员：王成（18655599998）刘静静  周慧美  孙阳</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工作职责：</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（1）在省大赛办及赛点工作领导组的领导下，负责赛点赛事相关各项工作的协调及实施；</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（2）负责各参赛队报到手续的办理（登记、身份核验等）及《竞赛指南》、参赛证、领队证、指导教师证等证件资料及服装的发放；</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（3）负责赛项说明、赛后专家点评等竞赛相关工作会议的组织安排工作；</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（4）负责竞赛使用车辆的安排；</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（5）负责参赛选手、指导教师、领队等相关人员的住宿宾馆的预定及宾馆与学校之间的接送；</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（6）负责赛点赛事工作总结的撰写。</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rPr>
        <w:t>2.纪检监督组</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组  长：省大赛办选派  </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副组长：高利兵（芜湖医药卫生学校副校长13956572673）</w:t>
      </w:r>
    </w:p>
    <w:p>
      <w:pPr>
        <w:keepNext w:val="0"/>
        <w:keepLines w:val="0"/>
        <w:pageBreakBefore w:val="0"/>
        <w:kinsoku/>
        <w:wordWrap/>
        <w:overflowPunct/>
        <w:topLinePunct w:val="0"/>
        <w:autoSpaceDE/>
        <w:autoSpaceDN/>
        <w:bidi w:val="0"/>
        <w:adjustRightInd/>
        <w:snapToGrid/>
        <w:spacing w:line="460" w:lineRule="exact"/>
        <w:ind w:left="1598" w:leftChars="304" w:hanging="960" w:hangingChars="4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成  员：李能能（18010789232） 方丽萍 （15950516219）</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工作职责：</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（1）负责协助省大赛办派驻监督员、巡视员对大赛赛项的抽签、检录、理论考试、技能操作、成绩统计汇总等过程中各个环节的公平、公正进行监督；</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（2）抽签完毕后，负责抽签表的保管；</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（3）协助派驻监督员、巡视员，接受本赛点参赛队领队提出的申诉并仲裁；</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（4）协助大赛办派驻监督员、巡视员依法查处比赛过程中的违纪行为并做出书面报告，配合主裁公示比赛结果；</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（5）负责裁判等人员手机的收存保管与归还。</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rPr>
        <w:t>3.竞赛事务组</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组  长：张先才（芜湖医药卫生学校副校长15395301689） </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成  员：张惠莉（15309636879）  潘玉玲（18255374192）许连珠 陶菊香 </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郑雅婷 李青青 李世延 </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工作职责：</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（1）负责组织制定相关技术文件（竞赛规程、竞赛指南、竞赛工作方案及预案、竞赛场地要求、竞赛工作流程等）及上报工作；</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（2）大赛办及各参赛队的联络工作；</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（3）负责本校参赛选手的报名及保险购买等工作；</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（4）负责各地市参赛选手报名资格审查、信息统计上报工作 ；</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（5）负责抽签箱、签号、参赛证、指导教师证、领队证、工作人员证、志愿者证等其他相关证件（参照模板）的制作；</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（6）负责赛场内指引牌、路标、赛室、座位等标识制作与布置；</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（7）负责承办赛项的场地、设备、耗材的准备及设备安装调试工作；</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（8）负责标准化病人的选拔、培训、管理工作；</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（9）负责大赛设备技术支持人员的落实和技术保障工作；</w:t>
      </w:r>
    </w:p>
    <w:p>
      <w:pPr>
        <w:pStyle w:val="4"/>
        <w:keepNext w:val="0"/>
        <w:keepLines w:val="0"/>
        <w:pageBreakBefore w:val="0"/>
        <w:widowControl w:val="0"/>
        <w:kinsoku/>
        <w:wordWrap/>
        <w:overflowPunct/>
        <w:topLinePunct w:val="0"/>
        <w:autoSpaceDE/>
        <w:autoSpaceDN/>
        <w:bidi w:val="0"/>
        <w:adjustRightInd/>
        <w:snapToGrid/>
        <w:spacing w:after="0" w:line="460" w:lineRule="exact"/>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（10）负责参赛选手熟悉赛场的组织和赛场封闭工作；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（11）负责技能操作比赛过程中的备料、收发工作；</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（12）负责参赛选手的检录、抽签的组织工作；</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（13）负责理论考试和技能操作流程的实施与管理工作；</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（14）在大赛裁判组及派驻监督员、巡视员的监督下负责比赛成绩的统计汇总工作，并及时报送裁判组和省技能竞赛办公室；</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（15）负责赛后竞赛相关费用的结算。</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rPr>
        <w:t>4.宣传接待组</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组  长：吴少云（芜湖医药卫生学校副校长13335532908）</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成  员：李静（17754116423） 汪 培  钱敏 </w:t>
      </w:r>
      <w:r>
        <w:rPr>
          <w:rFonts w:hint="eastAsia" w:ascii="方正仿宋简体" w:hAnsi="方正仿宋简体" w:eastAsia="方正仿宋简体" w:cs="方正仿宋简体"/>
          <w:sz w:val="24"/>
          <w:szCs w:val="24"/>
          <w:lang w:val="en-US" w:eastAsia="zh-CN"/>
        </w:rPr>
        <w:t xml:space="preserve"> </w:t>
      </w:r>
      <w:r>
        <w:rPr>
          <w:rFonts w:hint="eastAsia" w:ascii="方正仿宋简体" w:hAnsi="方正仿宋简体" w:eastAsia="方正仿宋简体" w:cs="方正仿宋简体"/>
          <w:sz w:val="24"/>
          <w:szCs w:val="24"/>
        </w:rPr>
        <w:t xml:space="preserve">李晓朋  季晶晶 </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工作职责：</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（1）负责竞赛氛围的营造：彩旗、标语、竞赛会标、电子屏等制作及布置；</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（2）负责赛点赛场外所有指引牌、路标、会场等标识的制作和布置；</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（3）负责联系新闻单位及赛事宣传报道工作，并按要求上报省大赛办；</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（4）负责上级领导巡视和媒体记者接待工作；</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（5）负责优秀选手、优秀指导教师、专家裁判点评等访谈及实录；</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（6）负责所有参赛选手技能操作竞赛过程的实录；</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（7）负责赛事信息、校园通讯稿件的撰写和发布工作；</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（8）负责省派驻赛点巡视员、监督员、裁判、专家等住宿宾馆的预订、接送和接待工作；</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（9）负责开赛式、闭赛式的相关工作；</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（10）负责第二、第三报告厅等竞赛相关会议（观摩、赛项说明、专家点评等）会场布置工作；</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（11）负责会场、赛场内的点心、茶水等服务工作；</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（12）负责第二报告厅、南广场电子大屏赛事直播及观摩系统的技术保障。</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rPr>
        <w:t>5.后勤保障组</w:t>
      </w:r>
    </w:p>
    <w:p>
      <w:pPr>
        <w:keepNext w:val="0"/>
        <w:keepLines w:val="0"/>
        <w:pageBreakBefore w:val="0"/>
        <w:kinsoku/>
        <w:wordWrap/>
        <w:overflowPunct/>
        <w:topLinePunct w:val="0"/>
        <w:autoSpaceDE/>
        <w:autoSpaceDN/>
        <w:bidi w:val="0"/>
        <w:adjustRightInd/>
        <w:snapToGrid/>
        <w:spacing w:line="460" w:lineRule="exact"/>
        <w:ind w:left="420" w:left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组  长：余韶华（芜湖医药卫生学校副书记13965444388）</w:t>
      </w:r>
    </w:p>
    <w:p>
      <w:pPr>
        <w:keepNext w:val="0"/>
        <w:keepLines w:val="0"/>
        <w:pageBreakBefore w:val="0"/>
        <w:kinsoku/>
        <w:wordWrap/>
        <w:overflowPunct/>
        <w:topLinePunct w:val="0"/>
        <w:autoSpaceDE/>
        <w:autoSpaceDN/>
        <w:bidi w:val="0"/>
        <w:adjustRightInd/>
        <w:snapToGrid/>
        <w:spacing w:line="460" w:lineRule="exact"/>
        <w:ind w:left="420" w:left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成  员：沈亮  墨子富  裴健  董超  黄德和  高宗华  罗利敏 </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工作职责： </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（1）负责大赛期间的电力保障、网络畅通保障并制定应急预案；</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（2）负责竞赛场地的封闭及赛点秩序的维护；</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（3）负责大赛期间参赛选手、裁判及工作人员就餐；</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（4）负责大赛期间校园环境卫生、秩序、文明行为和比赛场所消杀工作；</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（5）负责大赛期间医疗保障工作； </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（6）负责交通引导、停车安排和安全保卫工作；</w:t>
      </w:r>
    </w:p>
    <w:p>
      <w:pPr>
        <w:pStyle w:val="4"/>
        <w:keepNext w:val="0"/>
        <w:keepLines w:val="0"/>
        <w:pageBreakBefore w:val="0"/>
        <w:kinsoku/>
        <w:wordWrap/>
        <w:overflowPunct/>
        <w:topLinePunct w:val="0"/>
        <w:autoSpaceDE/>
        <w:autoSpaceDN/>
        <w:bidi w:val="0"/>
        <w:adjustRightInd/>
        <w:snapToGrid/>
        <w:spacing w:line="460" w:lineRule="exact"/>
        <w:ind w:left="0" w:leftChars="0" w:firstLine="480" w:firstLineChars="200"/>
        <w:textAlignment w:val="auto"/>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eastAsia="zh-CN"/>
        </w:rPr>
        <w:t>（</w:t>
      </w:r>
      <w:r>
        <w:rPr>
          <w:rFonts w:hint="eastAsia" w:ascii="方正仿宋简体" w:hAnsi="方正仿宋简体" w:eastAsia="方正仿宋简体" w:cs="方正仿宋简体"/>
          <w:sz w:val="24"/>
          <w:szCs w:val="24"/>
          <w:lang w:val="en-US" w:eastAsia="zh-CN"/>
        </w:rPr>
        <w:t>7</w:t>
      </w:r>
      <w:r>
        <w:rPr>
          <w:rFonts w:hint="eastAsia" w:ascii="方正仿宋简体" w:hAnsi="方正仿宋简体" w:eastAsia="方正仿宋简体" w:cs="方正仿宋简体"/>
          <w:sz w:val="24"/>
          <w:szCs w:val="24"/>
          <w:lang w:eastAsia="zh-CN"/>
        </w:rPr>
        <w:t>）</w:t>
      </w:r>
      <w:r>
        <w:rPr>
          <w:rFonts w:hint="eastAsia" w:ascii="方正仿宋简体" w:hAnsi="方正仿宋简体" w:eastAsia="方正仿宋简体" w:cs="方正仿宋简体"/>
          <w:sz w:val="24"/>
          <w:szCs w:val="24"/>
        </w:rPr>
        <w:t>负责大赛志愿者的培训与服务工作</w:t>
      </w:r>
      <w:r>
        <w:rPr>
          <w:rFonts w:hint="eastAsia" w:ascii="方正仿宋简体" w:hAnsi="方正仿宋简体" w:eastAsia="方正仿宋简体" w:cs="方正仿宋简体"/>
          <w:sz w:val="24"/>
          <w:szCs w:val="24"/>
          <w:lang w:eastAsia="zh-CN"/>
        </w:rPr>
        <w:t>。</w:t>
      </w:r>
    </w:p>
    <w:p>
      <w:pPr>
        <w:pStyle w:val="4"/>
        <w:rPr>
          <w:rFonts w:hint="eastAsia" w:ascii="方正仿宋简体" w:hAnsi="方正仿宋简体" w:eastAsia="方正仿宋简体" w:cs="方正仿宋简体"/>
        </w:rPr>
      </w:pPr>
    </w:p>
    <w:p>
      <w:pPr>
        <w:pStyle w:val="4"/>
        <w:rPr>
          <w:rFonts w:hint="eastAsia" w:ascii="方正仿宋简体" w:hAnsi="方正仿宋简体" w:eastAsia="方正仿宋简体" w:cs="方正仿宋简体"/>
        </w:rPr>
      </w:pPr>
    </w:p>
    <w:p>
      <w:pPr>
        <w:pStyle w:val="4"/>
        <w:rPr>
          <w:rFonts w:hint="eastAsia" w:ascii="方正仿宋简体" w:hAnsi="方正仿宋简体" w:eastAsia="方正仿宋简体" w:cs="方正仿宋简体"/>
        </w:rPr>
      </w:pPr>
    </w:p>
    <w:p>
      <w:pPr>
        <w:pStyle w:val="4"/>
        <w:rPr>
          <w:rFonts w:hint="eastAsia" w:ascii="方正仿宋简体" w:hAnsi="方正仿宋简体" w:eastAsia="方正仿宋简体" w:cs="方正仿宋简体"/>
        </w:rPr>
      </w:pPr>
    </w:p>
    <w:p>
      <w:pPr>
        <w:pStyle w:val="4"/>
        <w:rPr>
          <w:rFonts w:hint="eastAsia" w:ascii="方正仿宋简体" w:hAnsi="方正仿宋简体" w:eastAsia="方正仿宋简体" w:cs="方正仿宋简体"/>
        </w:rPr>
      </w:pPr>
    </w:p>
    <w:p>
      <w:pPr>
        <w:pStyle w:val="4"/>
        <w:rPr>
          <w:rFonts w:hint="eastAsia" w:ascii="方正仿宋简体" w:hAnsi="方正仿宋简体" w:eastAsia="方正仿宋简体" w:cs="方正仿宋简体"/>
        </w:rPr>
      </w:pPr>
    </w:p>
    <w:p>
      <w:pPr>
        <w:pStyle w:val="2"/>
        <w:spacing w:before="156" w:beforeLines="50" w:after="156" w:afterLines="50" w:line="440" w:lineRule="exact"/>
        <w:ind w:firstLine="0" w:firstLineChars="0"/>
        <w:rPr>
          <w:rFonts w:hint="eastAsia" w:eastAsia="方正黑体简体"/>
          <w:sz w:val="24"/>
          <w:szCs w:val="24"/>
        </w:rPr>
      </w:pPr>
      <w:r>
        <w:rPr>
          <w:rFonts w:hint="eastAsia" w:eastAsia="方正黑体简体"/>
          <w:sz w:val="24"/>
          <w:szCs w:val="24"/>
        </w:rPr>
        <w:t>四、竞赛日程</w:t>
      </w:r>
    </w:p>
    <w:tbl>
      <w:tblPr>
        <w:tblStyle w:val="11"/>
        <w:tblW w:w="8388" w:type="dxa"/>
        <w:tblInd w:w="137" w:type="dxa"/>
        <w:tblLayout w:type="autofit"/>
        <w:tblCellMar>
          <w:top w:w="0" w:type="dxa"/>
          <w:left w:w="169" w:type="dxa"/>
          <w:bottom w:w="0" w:type="dxa"/>
          <w:right w:w="168" w:type="dxa"/>
        </w:tblCellMar>
      </w:tblPr>
      <w:tblGrid>
        <w:gridCol w:w="1488"/>
        <w:gridCol w:w="1521"/>
        <w:gridCol w:w="3531"/>
        <w:gridCol w:w="1848"/>
      </w:tblGrid>
      <w:tr>
        <w:tblPrEx>
          <w:tblCellMar>
            <w:top w:w="0" w:type="dxa"/>
            <w:left w:w="169" w:type="dxa"/>
            <w:bottom w:w="0" w:type="dxa"/>
            <w:right w:w="168" w:type="dxa"/>
          </w:tblCellMar>
        </w:tblPrEx>
        <w:trPr>
          <w:trHeight w:val="505"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right="4" w:firstLine="210" w:firstLineChars="100"/>
              <w:rPr>
                <w:rFonts w:hint="eastAsia" w:ascii="方正仿宋简体" w:hAnsi="方正仿宋简体" w:eastAsia="方正仿宋简体" w:cs="方正仿宋简体"/>
                <w:b/>
                <w:bCs/>
                <w:color w:val="000000"/>
                <w:sz w:val="21"/>
                <w:szCs w:val="21"/>
              </w:rPr>
            </w:pPr>
            <w:r>
              <w:rPr>
                <w:rFonts w:hint="eastAsia" w:ascii="方正仿宋简体" w:hAnsi="方正仿宋简体" w:eastAsia="方正仿宋简体" w:cs="方正仿宋简体"/>
                <w:b/>
                <w:bCs/>
                <w:color w:val="000000"/>
                <w:sz w:val="21"/>
                <w:szCs w:val="21"/>
              </w:rPr>
              <w:t>日期</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right="3"/>
              <w:jc w:val="center"/>
              <w:rPr>
                <w:rFonts w:hint="eastAsia" w:ascii="方正仿宋简体" w:hAnsi="方正仿宋简体" w:eastAsia="方正仿宋简体" w:cs="方正仿宋简体"/>
                <w:b/>
                <w:bCs/>
                <w:color w:val="000000"/>
                <w:sz w:val="21"/>
                <w:szCs w:val="21"/>
              </w:rPr>
            </w:pPr>
            <w:r>
              <w:rPr>
                <w:rFonts w:hint="eastAsia" w:ascii="方正仿宋简体" w:hAnsi="方正仿宋简体" w:eastAsia="方正仿宋简体" w:cs="方正仿宋简体"/>
                <w:b/>
                <w:bCs/>
                <w:color w:val="000000"/>
                <w:sz w:val="21"/>
                <w:szCs w:val="21"/>
              </w:rPr>
              <w:t>时间</w:t>
            </w:r>
          </w:p>
        </w:tc>
        <w:tc>
          <w:tcPr>
            <w:tcW w:w="3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right="4"/>
              <w:jc w:val="center"/>
              <w:rPr>
                <w:rFonts w:hint="eastAsia" w:ascii="方正仿宋简体" w:hAnsi="方正仿宋简体" w:eastAsia="方正仿宋简体" w:cs="方正仿宋简体"/>
                <w:b/>
                <w:bCs/>
                <w:color w:val="000000"/>
                <w:sz w:val="21"/>
                <w:szCs w:val="21"/>
              </w:rPr>
            </w:pPr>
            <w:r>
              <w:rPr>
                <w:rFonts w:hint="eastAsia" w:ascii="方正仿宋简体" w:hAnsi="方正仿宋简体" w:eastAsia="方正仿宋简体" w:cs="方正仿宋简体"/>
                <w:b/>
                <w:bCs/>
                <w:color w:val="000000"/>
                <w:sz w:val="21"/>
                <w:szCs w:val="21"/>
              </w:rPr>
              <w:t>内容</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jc w:val="center"/>
              <w:rPr>
                <w:rFonts w:hint="eastAsia" w:ascii="方正仿宋简体" w:hAnsi="方正仿宋简体" w:eastAsia="方正仿宋简体" w:cs="方正仿宋简体"/>
                <w:b/>
                <w:bCs/>
                <w:color w:val="000000"/>
                <w:sz w:val="21"/>
                <w:szCs w:val="21"/>
              </w:rPr>
            </w:pPr>
            <w:r>
              <w:rPr>
                <w:rFonts w:hint="eastAsia" w:ascii="方正仿宋简体" w:hAnsi="方正仿宋简体" w:eastAsia="方正仿宋简体" w:cs="方正仿宋简体"/>
                <w:b/>
                <w:bCs/>
                <w:color w:val="000000"/>
                <w:sz w:val="21"/>
                <w:szCs w:val="21"/>
              </w:rPr>
              <w:t>地点</w:t>
            </w:r>
          </w:p>
        </w:tc>
      </w:tr>
      <w:tr>
        <w:tblPrEx>
          <w:tblCellMar>
            <w:top w:w="0" w:type="dxa"/>
            <w:left w:w="169" w:type="dxa"/>
            <w:bottom w:w="0" w:type="dxa"/>
            <w:right w:w="168" w:type="dxa"/>
          </w:tblCellMar>
        </w:tblPrEx>
        <w:trPr>
          <w:trHeight w:val="505" w:hRule="atLeast"/>
        </w:trPr>
        <w:tc>
          <w:tcPr>
            <w:tcW w:w="1488" w:type="dxa"/>
            <w:vMerge w:val="restart"/>
            <w:tcBorders>
              <w:top w:val="single" w:color="000000" w:sz="4" w:space="0"/>
              <w:left w:val="single" w:color="000000" w:sz="4" w:space="0"/>
              <w:right w:val="single" w:color="000000" w:sz="4" w:space="0"/>
            </w:tcBorders>
            <w:shd w:val="clear" w:color="auto" w:fill="auto"/>
          </w:tcPr>
          <w:p>
            <w:pPr>
              <w:widowControl/>
              <w:spacing w:line="259" w:lineRule="auto"/>
              <w:ind w:left="213"/>
              <w:jc w:val="left"/>
              <w:rPr>
                <w:rFonts w:hint="eastAsia" w:ascii="方正仿宋简体" w:hAnsi="方正仿宋简体" w:eastAsia="方正仿宋简体" w:cs="方正仿宋简体"/>
                <w:color w:val="000000"/>
                <w:sz w:val="21"/>
                <w:szCs w:val="21"/>
              </w:rPr>
            </w:pPr>
          </w:p>
          <w:p>
            <w:pPr>
              <w:widowControl/>
              <w:spacing w:line="259" w:lineRule="auto"/>
              <w:ind w:left="213"/>
              <w:jc w:val="left"/>
              <w:rPr>
                <w:rFonts w:hint="eastAsia" w:ascii="方正仿宋简体" w:hAnsi="方正仿宋简体" w:eastAsia="方正仿宋简体" w:cs="方正仿宋简体"/>
                <w:color w:val="000000"/>
                <w:sz w:val="21"/>
                <w:szCs w:val="21"/>
              </w:rPr>
            </w:pPr>
          </w:p>
          <w:p>
            <w:pPr>
              <w:widowControl/>
              <w:spacing w:line="259" w:lineRule="auto"/>
              <w:ind w:left="213"/>
              <w:jc w:val="left"/>
              <w:rPr>
                <w:rFonts w:hint="eastAsia" w:ascii="方正仿宋简体" w:hAnsi="方正仿宋简体" w:eastAsia="方正仿宋简体" w:cs="方正仿宋简体"/>
                <w:color w:val="000000"/>
                <w:sz w:val="21"/>
                <w:szCs w:val="21"/>
              </w:rPr>
            </w:pPr>
          </w:p>
          <w:p>
            <w:pPr>
              <w:widowControl/>
              <w:spacing w:line="259" w:lineRule="auto"/>
              <w:ind w:left="213"/>
              <w:jc w:val="left"/>
              <w:rPr>
                <w:rFonts w:hint="eastAsia" w:ascii="方正仿宋简体" w:hAnsi="方正仿宋简体" w:eastAsia="方正仿宋简体" w:cs="方正仿宋简体"/>
                <w:color w:val="000000"/>
                <w:sz w:val="21"/>
                <w:szCs w:val="21"/>
              </w:rPr>
            </w:pPr>
          </w:p>
          <w:p>
            <w:pPr>
              <w:widowControl/>
              <w:spacing w:line="259" w:lineRule="auto"/>
              <w:ind w:left="213"/>
              <w:jc w:val="left"/>
              <w:rPr>
                <w:rFonts w:hint="eastAsia" w:ascii="方正仿宋简体" w:hAnsi="方正仿宋简体" w:eastAsia="方正仿宋简体" w:cs="方正仿宋简体"/>
                <w:color w:val="000000"/>
                <w:sz w:val="21"/>
                <w:szCs w:val="21"/>
              </w:rPr>
            </w:pPr>
          </w:p>
          <w:p>
            <w:pPr>
              <w:widowControl/>
              <w:spacing w:line="259" w:lineRule="auto"/>
              <w:ind w:left="213"/>
              <w:jc w:val="left"/>
              <w:rPr>
                <w:rFonts w:hint="eastAsia" w:ascii="方正仿宋简体" w:hAnsi="方正仿宋简体" w:eastAsia="方正仿宋简体" w:cs="方正仿宋简体"/>
                <w:color w:val="000000"/>
                <w:sz w:val="21"/>
                <w:szCs w:val="21"/>
              </w:rPr>
            </w:pPr>
          </w:p>
          <w:p>
            <w:pPr>
              <w:widowControl/>
              <w:spacing w:line="259" w:lineRule="auto"/>
              <w:ind w:left="213"/>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第一天</w:t>
            </w:r>
          </w:p>
          <w:p>
            <w:pPr>
              <w:pStyle w:val="4"/>
              <w:ind w:left="0" w:leftChars="0" w:firstLine="0" w:firstLineChars="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（1月12日）</w:t>
            </w:r>
          </w:p>
        </w:tc>
        <w:tc>
          <w:tcPr>
            <w:tcW w:w="1521" w:type="dxa"/>
            <w:vMerge w:val="restart"/>
            <w:tcBorders>
              <w:top w:val="single" w:color="000000" w:sz="4" w:space="0"/>
              <w:left w:val="single" w:color="000000" w:sz="4" w:space="0"/>
              <w:right w:val="single" w:color="000000" w:sz="4" w:space="0"/>
            </w:tcBorders>
            <w:shd w:val="clear" w:color="auto" w:fill="auto"/>
            <w:vAlign w:val="center"/>
          </w:tcPr>
          <w:p>
            <w:pPr>
              <w:widowControl/>
              <w:spacing w:line="259" w:lineRule="auto"/>
              <w:jc w:val="left"/>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08:00～12:00</w:t>
            </w:r>
          </w:p>
        </w:tc>
        <w:tc>
          <w:tcPr>
            <w:tcW w:w="3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right="2"/>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参赛选手报到</w:t>
            </w:r>
          </w:p>
        </w:tc>
        <w:tc>
          <w:tcPr>
            <w:tcW w:w="1848" w:type="dxa"/>
            <w:vMerge w:val="restart"/>
            <w:tcBorders>
              <w:top w:val="single" w:color="000000" w:sz="4" w:space="0"/>
              <w:left w:val="single" w:color="000000" w:sz="4" w:space="0"/>
              <w:right w:val="single" w:color="000000" w:sz="4" w:space="0"/>
            </w:tcBorders>
            <w:shd w:val="clear" w:color="auto" w:fill="auto"/>
            <w:vAlign w:val="center"/>
          </w:tcPr>
          <w:p>
            <w:pPr>
              <w:widowControl/>
              <w:spacing w:line="259" w:lineRule="auto"/>
              <w:ind w:left="4" w:firstLine="210" w:firstLineChars="100"/>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入住酒店</w:t>
            </w:r>
          </w:p>
          <w:p>
            <w:pPr>
              <w:widowControl/>
              <w:spacing w:line="259" w:lineRule="auto"/>
              <w:ind w:left="4"/>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color w:val="000000"/>
                <w:sz w:val="21"/>
                <w:szCs w:val="21"/>
              </w:rPr>
              <w:t>（南湖国际大酒店）</w:t>
            </w:r>
          </w:p>
        </w:tc>
      </w:tr>
      <w:tr>
        <w:tblPrEx>
          <w:tblCellMar>
            <w:top w:w="0" w:type="dxa"/>
            <w:left w:w="169" w:type="dxa"/>
            <w:bottom w:w="0" w:type="dxa"/>
            <w:right w:w="168" w:type="dxa"/>
          </w:tblCellMar>
        </w:tblPrEx>
        <w:trPr>
          <w:trHeight w:val="505" w:hRule="atLeast"/>
        </w:trPr>
        <w:tc>
          <w:tcPr>
            <w:tcW w:w="1488" w:type="dxa"/>
            <w:vMerge w:val="continue"/>
            <w:tcBorders>
              <w:left w:val="single" w:color="000000" w:sz="4" w:space="0"/>
              <w:right w:val="single" w:color="000000" w:sz="4" w:space="0"/>
            </w:tcBorders>
            <w:shd w:val="clear" w:color="auto" w:fill="auto"/>
          </w:tcPr>
          <w:p>
            <w:pPr>
              <w:widowControl/>
              <w:spacing w:line="259" w:lineRule="auto"/>
              <w:ind w:left="213"/>
              <w:jc w:val="left"/>
              <w:rPr>
                <w:rFonts w:hint="eastAsia" w:ascii="方正仿宋简体" w:hAnsi="方正仿宋简体" w:eastAsia="方正仿宋简体" w:cs="方正仿宋简体"/>
                <w:color w:val="000000"/>
                <w:sz w:val="21"/>
                <w:szCs w:val="21"/>
              </w:rPr>
            </w:pPr>
          </w:p>
        </w:tc>
        <w:tc>
          <w:tcPr>
            <w:tcW w:w="1521"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59" w:lineRule="auto"/>
              <w:jc w:val="left"/>
              <w:rPr>
                <w:rFonts w:hint="eastAsia" w:ascii="方正仿宋简体" w:hAnsi="方正仿宋简体" w:eastAsia="方正仿宋简体" w:cs="方正仿宋简体"/>
                <w:color w:val="000000"/>
                <w:sz w:val="21"/>
                <w:szCs w:val="21"/>
              </w:rPr>
            </w:pPr>
          </w:p>
        </w:tc>
        <w:tc>
          <w:tcPr>
            <w:tcW w:w="3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right="2"/>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领取竞赛指南、参赛证、领队证、指导教师证、服装等</w:t>
            </w:r>
          </w:p>
        </w:tc>
        <w:tc>
          <w:tcPr>
            <w:tcW w:w="1848"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59" w:lineRule="auto"/>
              <w:ind w:left="4"/>
              <w:jc w:val="center"/>
              <w:rPr>
                <w:rFonts w:hint="eastAsia" w:ascii="方正仿宋简体" w:hAnsi="方正仿宋简体" w:eastAsia="方正仿宋简体" w:cs="方正仿宋简体"/>
                <w:color w:val="000000"/>
                <w:sz w:val="21"/>
                <w:szCs w:val="21"/>
              </w:rPr>
            </w:pPr>
          </w:p>
        </w:tc>
      </w:tr>
      <w:tr>
        <w:tblPrEx>
          <w:tblCellMar>
            <w:top w:w="0" w:type="dxa"/>
            <w:left w:w="169" w:type="dxa"/>
            <w:bottom w:w="0" w:type="dxa"/>
            <w:right w:w="168" w:type="dxa"/>
          </w:tblCellMar>
        </w:tblPrEx>
        <w:trPr>
          <w:trHeight w:val="628" w:hRule="atLeast"/>
        </w:trPr>
        <w:tc>
          <w:tcPr>
            <w:tcW w:w="1488" w:type="dxa"/>
            <w:vMerge w:val="continue"/>
            <w:tcBorders>
              <w:left w:val="single" w:color="000000" w:sz="4" w:space="0"/>
              <w:right w:val="single" w:color="000000" w:sz="4" w:space="0"/>
            </w:tcBorders>
            <w:shd w:val="clear" w:color="auto" w:fill="auto"/>
          </w:tcPr>
          <w:p>
            <w:pPr>
              <w:widowControl/>
              <w:spacing w:after="160" w:line="259" w:lineRule="auto"/>
              <w:jc w:val="left"/>
              <w:rPr>
                <w:rFonts w:hint="eastAsia" w:ascii="方正仿宋简体" w:hAnsi="方正仿宋简体" w:eastAsia="方正仿宋简体" w:cs="方正仿宋简体"/>
                <w:color w:val="000000"/>
                <w:sz w:val="21"/>
                <w:szCs w:val="21"/>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jc w:val="left"/>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13:10～13:30</w:t>
            </w:r>
          </w:p>
        </w:tc>
        <w:tc>
          <w:tcPr>
            <w:tcW w:w="3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right="2"/>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各参赛队集合乘车</w:t>
            </w:r>
          </w:p>
          <w:p>
            <w:pPr>
              <w:pStyle w:val="4"/>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（13：20准时发车）</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left="4" w:firstLine="210" w:firstLineChars="100"/>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南湖国际大酒店</w:t>
            </w:r>
          </w:p>
        </w:tc>
      </w:tr>
      <w:tr>
        <w:tblPrEx>
          <w:tblCellMar>
            <w:top w:w="0" w:type="dxa"/>
            <w:left w:w="169" w:type="dxa"/>
            <w:bottom w:w="0" w:type="dxa"/>
            <w:right w:w="168" w:type="dxa"/>
          </w:tblCellMar>
        </w:tblPrEx>
        <w:trPr>
          <w:trHeight w:val="395" w:hRule="atLeast"/>
        </w:trPr>
        <w:tc>
          <w:tcPr>
            <w:tcW w:w="1488" w:type="dxa"/>
            <w:vMerge w:val="continue"/>
            <w:tcBorders>
              <w:left w:val="single" w:color="000000" w:sz="4" w:space="0"/>
              <w:right w:val="single" w:color="000000" w:sz="4" w:space="0"/>
            </w:tcBorders>
            <w:shd w:val="clear" w:color="auto" w:fill="auto"/>
          </w:tcPr>
          <w:p>
            <w:pPr>
              <w:widowControl/>
              <w:spacing w:after="160" w:line="259" w:lineRule="auto"/>
              <w:jc w:val="left"/>
              <w:rPr>
                <w:rFonts w:hint="eastAsia" w:ascii="方正仿宋简体" w:hAnsi="方正仿宋简体" w:eastAsia="方正仿宋简体" w:cs="方正仿宋简体"/>
                <w:color w:val="000000"/>
                <w:sz w:val="21"/>
                <w:szCs w:val="21"/>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259" w:lineRule="auto"/>
              <w:jc w:val="lef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13:30～14:00</w:t>
            </w:r>
          </w:p>
        </w:tc>
        <w:tc>
          <w:tcPr>
            <w:tcW w:w="3531"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259" w:lineRule="auto"/>
              <w:ind w:right="2"/>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开赛式</w:t>
            </w:r>
          </w:p>
        </w:tc>
        <w:tc>
          <w:tcPr>
            <w:tcW w:w="1848"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259" w:lineRule="auto"/>
              <w:ind w:left="4" w:firstLine="210" w:firstLineChars="100"/>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第三报告厅</w:t>
            </w:r>
          </w:p>
        </w:tc>
      </w:tr>
      <w:tr>
        <w:tblPrEx>
          <w:tblCellMar>
            <w:top w:w="0" w:type="dxa"/>
            <w:left w:w="169" w:type="dxa"/>
            <w:bottom w:w="0" w:type="dxa"/>
            <w:right w:w="168" w:type="dxa"/>
          </w:tblCellMar>
        </w:tblPrEx>
        <w:trPr>
          <w:trHeight w:val="382" w:hRule="atLeast"/>
        </w:trPr>
        <w:tc>
          <w:tcPr>
            <w:tcW w:w="1488" w:type="dxa"/>
            <w:vMerge w:val="continue"/>
            <w:tcBorders>
              <w:left w:val="single" w:color="000000" w:sz="4" w:space="0"/>
              <w:right w:val="single" w:color="000000" w:sz="4" w:space="0"/>
            </w:tcBorders>
            <w:shd w:val="clear" w:color="auto" w:fill="auto"/>
          </w:tcPr>
          <w:p>
            <w:pPr>
              <w:widowControl/>
              <w:spacing w:after="160" w:line="259" w:lineRule="auto"/>
              <w:jc w:val="left"/>
              <w:rPr>
                <w:rFonts w:hint="eastAsia" w:ascii="方正仿宋简体" w:hAnsi="方正仿宋简体" w:eastAsia="方正仿宋简体" w:cs="方正仿宋简体"/>
                <w:color w:val="000000"/>
                <w:sz w:val="21"/>
                <w:szCs w:val="21"/>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259" w:lineRule="auto"/>
              <w:jc w:val="lef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14:00～14:30</w:t>
            </w:r>
          </w:p>
        </w:tc>
        <w:tc>
          <w:tcPr>
            <w:tcW w:w="3531"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259" w:lineRule="auto"/>
              <w:ind w:right="4"/>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赛项说明会、抽场次签和顺序签</w:t>
            </w:r>
          </w:p>
        </w:tc>
        <w:tc>
          <w:tcPr>
            <w:tcW w:w="1848"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259" w:lineRule="auto"/>
              <w:ind w:left="4" w:firstLine="210" w:firstLineChars="100"/>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第三报告厅</w:t>
            </w:r>
          </w:p>
        </w:tc>
      </w:tr>
      <w:tr>
        <w:tblPrEx>
          <w:tblCellMar>
            <w:top w:w="0" w:type="dxa"/>
            <w:left w:w="169" w:type="dxa"/>
            <w:bottom w:w="0" w:type="dxa"/>
            <w:right w:w="168" w:type="dxa"/>
          </w:tblCellMar>
        </w:tblPrEx>
        <w:trPr>
          <w:trHeight w:val="467" w:hRule="atLeast"/>
        </w:trPr>
        <w:tc>
          <w:tcPr>
            <w:tcW w:w="1488" w:type="dxa"/>
            <w:vMerge w:val="continue"/>
            <w:tcBorders>
              <w:left w:val="single" w:color="000000" w:sz="4" w:space="0"/>
              <w:right w:val="single" w:color="000000" w:sz="4" w:space="0"/>
            </w:tcBorders>
            <w:shd w:val="clear" w:color="auto" w:fill="auto"/>
          </w:tcPr>
          <w:p>
            <w:pPr>
              <w:widowControl/>
              <w:spacing w:after="160" w:line="259" w:lineRule="auto"/>
              <w:jc w:val="left"/>
              <w:rPr>
                <w:rFonts w:hint="eastAsia" w:ascii="方正仿宋简体" w:hAnsi="方正仿宋简体" w:eastAsia="方正仿宋简体" w:cs="方正仿宋简体"/>
                <w:color w:val="000000"/>
                <w:sz w:val="21"/>
                <w:szCs w:val="21"/>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jc w:val="lef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14:30～16:00</w:t>
            </w:r>
          </w:p>
        </w:tc>
        <w:tc>
          <w:tcPr>
            <w:tcW w:w="3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right="4"/>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参赛选手熟悉赛场</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实训楼</w:t>
            </w:r>
          </w:p>
        </w:tc>
      </w:tr>
      <w:tr>
        <w:tblPrEx>
          <w:tblCellMar>
            <w:top w:w="0" w:type="dxa"/>
            <w:left w:w="169" w:type="dxa"/>
            <w:bottom w:w="0" w:type="dxa"/>
            <w:right w:w="168" w:type="dxa"/>
          </w:tblCellMar>
        </w:tblPrEx>
        <w:trPr>
          <w:trHeight w:val="446" w:hRule="atLeast"/>
        </w:trPr>
        <w:tc>
          <w:tcPr>
            <w:tcW w:w="1488" w:type="dxa"/>
            <w:vMerge w:val="continue"/>
            <w:tcBorders>
              <w:left w:val="single" w:color="000000" w:sz="4" w:space="0"/>
              <w:right w:val="single" w:color="000000" w:sz="4" w:space="0"/>
            </w:tcBorders>
            <w:shd w:val="clear" w:color="auto" w:fill="auto"/>
          </w:tcPr>
          <w:p>
            <w:pPr>
              <w:widowControl/>
              <w:spacing w:after="160" w:line="259" w:lineRule="auto"/>
              <w:jc w:val="left"/>
              <w:rPr>
                <w:rFonts w:hint="eastAsia" w:ascii="方正仿宋简体" w:hAnsi="方正仿宋简体" w:eastAsia="方正仿宋简体" w:cs="方正仿宋简体"/>
                <w:color w:val="000000"/>
                <w:sz w:val="21"/>
                <w:szCs w:val="21"/>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259" w:lineRule="auto"/>
              <w:jc w:val="lef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15:00～16:00</w:t>
            </w:r>
          </w:p>
        </w:tc>
        <w:tc>
          <w:tcPr>
            <w:tcW w:w="3531"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259" w:lineRule="auto"/>
              <w:ind w:right="2"/>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裁判培训、理论试题组卷</w:t>
            </w:r>
          </w:p>
        </w:tc>
        <w:tc>
          <w:tcPr>
            <w:tcW w:w="1848"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259" w:lineRule="auto"/>
              <w:ind w:left="4"/>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东教第三会议室</w:t>
            </w:r>
          </w:p>
        </w:tc>
      </w:tr>
      <w:tr>
        <w:tblPrEx>
          <w:tblCellMar>
            <w:top w:w="0" w:type="dxa"/>
            <w:left w:w="169" w:type="dxa"/>
            <w:bottom w:w="0" w:type="dxa"/>
            <w:right w:w="168" w:type="dxa"/>
          </w:tblCellMar>
        </w:tblPrEx>
        <w:trPr>
          <w:trHeight w:val="240" w:hRule="atLeast"/>
        </w:trPr>
        <w:tc>
          <w:tcPr>
            <w:tcW w:w="1488" w:type="dxa"/>
            <w:vMerge w:val="continue"/>
            <w:tcBorders>
              <w:left w:val="single" w:color="000000" w:sz="4" w:space="0"/>
              <w:right w:val="single" w:color="000000" w:sz="4" w:space="0"/>
            </w:tcBorders>
            <w:shd w:val="clear" w:color="auto" w:fill="auto"/>
          </w:tcPr>
          <w:p>
            <w:pPr>
              <w:widowControl/>
              <w:spacing w:after="160" w:line="259" w:lineRule="auto"/>
              <w:jc w:val="left"/>
              <w:rPr>
                <w:rFonts w:hint="eastAsia" w:ascii="方正仿宋简体" w:hAnsi="方正仿宋简体" w:eastAsia="方正仿宋简体" w:cs="方正仿宋简体"/>
                <w:color w:val="000000"/>
                <w:sz w:val="21"/>
                <w:szCs w:val="21"/>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jc w:val="lef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16:20～17:20</w:t>
            </w:r>
          </w:p>
        </w:tc>
        <w:tc>
          <w:tcPr>
            <w:tcW w:w="3531"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259" w:lineRule="auto"/>
              <w:ind w:right="141"/>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专家检查场地封闭赛场</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实训楼</w:t>
            </w:r>
          </w:p>
        </w:tc>
      </w:tr>
      <w:tr>
        <w:tblPrEx>
          <w:tblCellMar>
            <w:top w:w="0" w:type="dxa"/>
            <w:left w:w="169" w:type="dxa"/>
            <w:bottom w:w="0" w:type="dxa"/>
            <w:right w:w="168" w:type="dxa"/>
          </w:tblCellMar>
        </w:tblPrEx>
        <w:trPr>
          <w:trHeight w:val="329" w:hRule="atLeast"/>
        </w:trPr>
        <w:tc>
          <w:tcPr>
            <w:tcW w:w="1488" w:type="dxa"/>
            <w:vMerge w:val="continue"/>
            <w:tcBorders>
              <w:left w:val="single" w:color="000000" w:sz="4" w:space="0"/>
              <w:right w:val="single" w:color="000000" w:sz="4" w:space="0"/>
            </w:tcBorders>
            <w:shd w:val="clear" w:color="auto" w:fill="auto"/>
          </w:tcPr>
          <w:p>
            <w:pPr>
              <w:widowControl/>
              <w:spacing w:after="160" w:line="259" w:lineRule="auto"/>
              <w:jc w:val="left"/>
              <w:rPr>
                <w:rFonts w:hint="eastAsia" w:ascii="方正仿宋简体" w:hAnsi="方正仿宋简体" w:eastAsia="方正仿宋简体" w:cs="方正仿宋简体"/>
                <w:color w:val="000000"/>
                <w:sz w:val="21"/>
                <w:szCs w:val="21"/>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jc w:val="lef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16:00～16:50</w:t>
            </w:r>
          </w:p>
        </w:tc>
        <w:tc>
          <w:tcPr>
            <w:tcW w:w="3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right="2"/>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参赛队检录抽签</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left="4"/>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第一报告厅</w:t>
            </w:r>
          </w:p>
        </w:tc>
      </w:tr>
      <w:tr>
        <w:tblPrEx>
          <w:tblCellMar>
            <w:top w:w="0" w:type="dxa"/>
            <w:left w:w="169" w:type="dxa"/>
            <w:bottom w:w="0" w:type="dxa"/>
            <w:right w:w="168" w:type="dxa"/>
          </w:tblCellMar>
        </w:tblPrEx>
        <w:trPr>
          <w:trHeight w:val="405" w:hRule="atLeast"/>
        </w:trPr>
        <w:tc>
          <w:tcPr>
            <w:tcW w:w="1488" w:type="dxa"/>
            <w:vMerge w:val="continue"/>
            <w:tcBorders>
              <w:left w:val="single" w:color="000000" w:sz="4" w:space="0"/>
              <w:right w:val="single" w:color="000000" w:sz="4" w:space="0"/>
            </w:tcBorders>
            <w:shd w:val="clear" w:color="auto" w:fill="auto"/>
          </w:tcPr>
          <w:p>
            <w:pPr>
              <w:widowControl/>
              <w:spacing w:after="160" w:line="259" w:lineRule="auto"/>
              <w:jc w:val="left"/>
              <w:rPr>
                <w:rFonts w:hint="eastAsia" w:ascii="方正仿宋简体" w:hAnsi="方正仿宋简体" w:eastAsia="方正仿宋简体" w:cs="方正仿宋简体"/>
                <w:color w:val="000000"/>
                <w:sz w:val="21"/>
                <w:szCs w:val="21"/>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jc w:val="lef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16:50～17:30</w:t>
            </w:r>
          </w:p>
        </w:tc>
        <w:tc>
          <w:tcPr>
            <w:tcW w:w="3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right="4"/>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理论竞赛</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left="4"/>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第一报告厅</w:t>
            </w:r>
          </w:p>
        </w:tc>
      </w:tr>
      <w:tr>
        <w:tblPrEx>
          <w:tblCellMar>
            <w:top w:w="0" w:type="dxa"/>
            <w:left w:w="169" w:type="dxa"/>
            <w:bottom w:w="0" w:type="dxa"/>
            <w:right w:w="168" w:type="dxa"/>
          </w:tblCellMar>
        </w:tblPrEx>
        <w:trPr>
          <w:trHeight w:val="411" w:hRule="atLeast"/>
        </w:trPr>
        <w:tc>
          <w:tcPr>
            <w:tcW w:w="1488" w:type="dxa"/>
            <w:vMerge w:val="continue"/>
            <w:tcBorders>
              <w:left w:val="single" w:color="000000" w:sz="4" w:space="0"/>
              <w:bottom w:val="single" w:color="000000" w:sz="4" w:space="0"/>
              <w:right w:val="single" w:color="000000" w:sz="4" w:space="0"/>
            </w:tcBorders>
            <w:shd w:val="clear" w:color="auto" w:fill="auto"/>
          </w:tcPr>
          <w:p>
            <w:pPr>
              <w:widowControl/>
              <w:spacing w:after="160" w:line="259" w:lineRule="auto"/>
              <w:jc w:val="left"/>
              <w:rPr>
                <w:rFonts w:hint="eastAsia" w:ascii="方正仿宋简体" w:hAnsi="方正仿宋简体" w:eastAsia="方正仿宋简体" w:cs="方正仿宋简体"/>
                <w:color w:val="000000"/>
                <w:sz w:val="21"/>
                <w:szCs w:val="21"/>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firstLine="420" w:firstLineChars="200"/>
              <w:jc w:val="lef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18:30</w:t>
            </w:r>
          </w:p>
        </w:tc>
        <w:tc>
          <w:tcPr>
            <w:tcW w:w="3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right="4"/>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各参赛队集合乘车回酒店</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left="4"/>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学校南大门外</w:t>
            </w:r>
          </w:p>
        </w:tc>
      </w:tr>
      <w:tr>
        <w:tblPrEx>
          <w:tblCellMar>
            <w:top w:w="0" w:type="dxa"/>
            <w:left w:w="169" w:type="dxa"/>
            <w:bottom w:w="0" w:type="dxa"/>
            <w:right w:w="168" w:type="dxa"/>
          </w:tblCellMar>
        </w:tblPrEx>
        <w:trPr>
          <w:trHeight w:val="425" w:hRule="atLeast"/>
        </w:trPr>
        <w:tc>
          <w:tcPr>
            <w:tcW w:w="1488" w:type="dxa"/>
            <w:vMerge w:val="restart"/>
            <w:tcBorders>
              <w:left w:val="single" w:color="000000" w:sz="4" w:space="0"/>
              <w:right w:val="single" w:color="000000" w:sz="4" w:space="0"/>
            </w:tcBorders>
            <w:shd w:val="clear" w:color="auto" w:fill="auto"/>
          </w:tcPr>
          <w:p>
            <w:pPr>
              <w:widowControl/>
              <w:spacing w:line="259" w:lineRule="auto"/>
              <w:ind w:left="213"/>
              <w:jc w:val="center"/>
              <w:rPr>
                <w:rFonts w:hint="eastAsia" w:ascii="方正仿宋简体" w:hAnsi="方正仿宋简体" w:eastAsia="方正仿宋简体" w:cs="方正仿宋简体"/>
                <w:color w:val="000000"/>
                <w:sz w:val="21"/>
                <w:szCs w:val="21"/>
              </w:rPr>
            </w:pPr>
          </w:p>
          <w:p>
            <w:pPr>
              <w:widowControl/>
              <w:spacing w:line="259" w:lineRule="auto"/>
              <w:ind w:left="213"/>
              <w:jc w:val="center"/>
              <w:rPr>
                <w:rFonts w:hint="eastAsia" w:ascii="方正仿宋简体" w:hAnsi="方正仿宋简体" w:eastAsia="方正仿宋简体" w:cs="方正仿宋简体"/>
                <w:color w:val="000000"/>
                <w:sz w:val="21"/>
                <w:szCs w:val="21"/>
              </w:rPr>
            </w:pPr>
          </w:p>
          <w:p>
            <w:pPr>
              <w:widowControl/>
              <w:spacing w:line="259" w:lineRule="auto"/>
              <w:ind w:left="213"/>
              <w:jc w:val="center"/>
              <w:rPr>
                <w:rFonts w:hint="eastAsia" w:ascii="方正仿宋简体" w:hAnsi="方正仿宋简体" w:eastAsia="方正仿宋简体" w:cs="方正仿宋简体"/>
                <w:color w:val="000000"/>
                <w:sz w:val="21"/>
                <w:szCs w:val="21"/>
              </w:rPr>
            </w:pPr>
          </w:p>
          <w:p>
            <w:pPr>
              <w:widowControl/>
              <w:spacing w:line="259" w:lineRule="auto"/>
              <w:ind w:left="213"/>
              <w:jc w:val="center"/>
              <w:rPr>
                <w:rFonts w:hint="eastAsia" w:ascii="方正仿宋简体" w:hAnsi="方正仿宋简体" w:eastAsia="方正仿宋简体" w:cs="方正仿宋简体"/>
                <w:color w:val="000000"/>
                <w:sz w:val="21"/>
                <w:szCs w:val="21"/>
              </w:rPr>
            </w:pPr>
          </w:p>
          <w:p>
            <w:pPr>
              <w:widowControl/>
              <w:spacing w:line="259" w:lineRule="auto"/>
              <w:ind w:left="213"/>
              <w:jc w:val="center"/>
              <w:rPr>
                <w:rFonts w:hint="eastAsia" w:ascii="方正仿宋简体" w:hAnsi="方正仿宋简体" w:eastAsia="方正仿宋简体" w:cs="方正仿宋简体"/>
                <w:color w:val="000000"/>
                <w:sz w:val="21"/>
                <w:szCs w:val="21"/>
              </w:rPr>
            </w:pPr>
          </w:p>
          <w:p>
            <w:pPr>
              <w:widowControl/>
              <w:spacing w:line="259" w:lineRule="auto"/>
              <w:ind w:left="213"/>
              <w:jc w:val="center"/>
              <w:rPr>
                <w:rFonts w:hint="eastAsia" w:ascii="方正仿宋简体" w:hAnsi="方正仿宋简体" w:eastAsia="方正仿宋简体" w:cs="方正仿宋简体"/>
                <w:color w:val="000000"/>
                <w:sz w:val="21"/>
                <w:szCs w:val="21"/>
              </w:rPr>
            </w:pPr>
          </w:p>
          <w:p>
            <w:pPr>
              <w:widowControl/>
              <w:spacing w:line="259" w:lineRule="auto"/>
              <w:ind w:left="213"/>
              <w:jc w:val="center"/>
              <w:rPr>
                <w:rFonts w:hint="eastAsia" w:ascii="方正仿宋简体" w:hAnsi="方正仿宋简体" w:eastAsia="方正仿宋简体" w:cs="方正仿宋简体"/>
                <w:color w:val="000000"/>
                <w:sz w:val="21"/>
                <w:szCs w:val="21"/>
              </w:rPr>
            </w:pPr>
          </w:p>
          <w:p>
            <w:pPr>
              <w:widowControl/>
              <w:spacing w:line="259" w:lineRule="auto"/>
              <w:ind w:left="213"/>
              <w:jc w:val="center"/>
              <w:rPr>
                <w:rFonts w:hint="eastAsia" w:ascii="方正仿宋简体" w:hAnsi="方正仿宋简体" w:eastAsia="方正仿宋简体" w:cs="方正仿宋简体"/>
                <w:color w:val="000000"/>
                <w:sz w:val="21"/>
                <w:szCs w:val="21"/>
              </w:rPr>
            </w:pPr>
          </w:p>
          <w:p>
            <w:pPr>
              <w:widowControl/>
              <w:spacing w:line="259" w:lineRule="auto"/>
              <w:ind w:left="213"/>
              <w:jc w:val="center"/>
              <w:rPr>
                <w:rFonts w:hint="eastAsia" w:ascii="方正仿宋简体" w:hAnsi="方正仿宋简体" w:eastAsia="方正仿宋简体" w:cs="方正仿宋简体"/>
                <w:color w:val="000000"/>
                <w:sz w:val="21"/>
                <w:szCs w:val="21"/>
              </w:rPr>
            </w:pPr>
          </w:p>
          <w:p>
            <w:pPr>
              <w:widowControl/>
              <w:spacing w:line="259" w:lineRule="auto"/>
              <w:ind w:left="213"/>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第二天</w:t>
            </w:r>
          </w:p>
          <w:p>
            <w:pPr>
              <w:spacing w:line="259" w:lineRule="auto"/>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（1月13日）</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firstLine="420" w:firstLineChars="200"/>
              <w:jc w:val="lef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6:30</w:t>
            </w:r>
          </w:p>
        </w:tc>
        <w:tc>
          <w:tcPr>
            <w:tcW w:w="3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right="4"/>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早餐</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left="4"/>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南湖国际大酒店</w:t>
            </w:r>
          </w:p>
        </w:tc>
      </w:tr>
      <w:tr>
        <w:tblPrEx>
          <w:tblCellMar>
            <w:top w:w="0" w:type="dxa"/>
            <w:left w:w="169" w:type="dxa"/>
            <w:bottom w:w="0" w:type="dxa"/>
            <w:right w:w="168" w:type="dxa"/>
          </w:tblCellMar>
        </w:tblPrEx>
        <w:trPr>
          <w:trHeight w:val="505" w:hRule="atLeast"/>
        </w:trPr>
        <w:tc>
          <w:tcPr>
            <w:tcW w:w="1488" w:type="dxa"/>
            <w:vMerge w:val="continue"/>
            <w:tcBorders>
              <w:left w:val="single" w:color="000000" w:sz="4" w:space="0"/>
              <w:right w:val="single" w:color="000000" w:sz="4" w:space="0"/>
            </w:tcBorders>
            <w:shd w:val="clear" w:color="auto" w:fill="auto"/>
          </w:tcPr>
          <w:p>
            <w:pPr>
              <w:spacing w:line="259" w:lineRule="auto"/>
              <w:rPr>
                <w:rFonts w:hint="eastAsia" w:ascii="方正仿宋简体" w:hAnsi="方正仿宋简体" w:eastAsia="方正仿宋简体" w:cs="方正仿宋简体"/>
                <w:color w:val="000000"/>
                <w:sz w:val="21"/>
                <w:szCs w:val="21"/>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firstLine="420" w:firstLineChars="200"/>
              <w:jc w:val="lef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7:00</w:t>
            </w:r>
          </w:p>
        </w:tc>
        <w:tc>
          <w:tcPr>
            <w:tcW w:w="3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right="4"/>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上午场次选手和指导教师乘大巴到赛点（准时发车不等侯）</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left="4"/>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南湖国际大酒店</w:t>
            </w:r>
          </w:p>
        </w:tc>
      </w:tr>
      <w:tr>
        <w:tblPrEx>
          <w:tblCellMar>
            <w:top w:w="0" w:type="dxa"/>
            <w:left w:w="169" w:type="dxa"/>
            <w:bottom w:w="0" w:type="dxa"/>
            <w:right w:w="168" w:type="dxa"/>
          </w:tblCellMar>
        </w:tblPrEx>
        <w:trPr>
          <w:trHeight w:val="505" w:hRule="atLeast"/>
        </w:trPr>
        <w:tc>
          <w:tcPr>
            <w:tcW w:w="1488" w:type="dxa"/>
            <w:vMerge w:val="continue"/>
            <w:tcBorders>
              <w:left w:val="single" w:color="000000" w:sz="4" w:space="0"/>
              <w:right w:val="single" w:color="000000" w:sz="4" w:space="0"/>
            </w:tcBorders>
            <w:shd w:val="clear" w:color="auto" w:fill="auto"/>
            <w:vAlign w:val="center"/>
          </w:tcPr>
          <w:p>
            <w:pPr>
              <w:widowControl/>
              <w:spacing w:line="259" w:lineRule="auto"/>
              <w:rPr>
                <w:rFonts w:hint="eastAsia" w:ascii="方正仿宋简体" w:hAnsi="方正仿宋简体" w:eastAsia="方正仿宋简体" w:cs="方正仿宋简体"/>
                <w:sz w:val="21"/>
                <w:szCs w:val="21"/>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jc w:val="left"/>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07:30～12:00</w:t>
            </w:r>
          </w:p>
        </w:tc>
        <w:tc>
          <w:tcPr>
            <w:tcW w:w="3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right="4"/>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选手检录、技能竞赛</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left="4"/>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实训楼</w:t>
            </w:r>
          </w:p>
        </w:tc>
      </w:tr>
      <w:tr>
        <w:tblPrEx>
          <w:tblCellMar>
            <w:top w:w="0" w:type="dxa"/>
            <w:left w:w="169" w:type="dxa"/>
            <w:bottom w:w="0" w:type="dxa"/>
            <w:right w:w="168" w:type="dxa"/>
          </w:tblCellMar>
        </w:tblPrEx>
        <w:trPr>
          <w:trHeight w:val="341" w:hRule="atLeast"/>
        </w:trPr>
        <w:tc>
          <w:tcPr>
            <w:tcW w:w="1488" w:type="dxa"/>
            <w:vMerge w:val="continue"/>
            <w:tcBorders>
              <w:left w:val="single" w:color="000000" w:sz="4" w:space="0"/>
              <w:right w:val="single" w:color="000000" w:sz="4" w:space="0"/>
            </w:tcBorders>
            <w:shd w:val="clear" w:color="auto" w:fill="auto"/>
          </w:tcPr>
          <w:p>
            <w:pPr>
              <w:widowControl/>
              <w:spacing w:after="160" w:line="259" w:lineRule="auto"/>
              <w:jc w:val="left"/>
              <w:rPr>
                <w:rFonts w:hint="eastAsia" w:ascii="方正仿宋简体" w:hAnsi="方正仿宋简体" w:eastAsia="方正仿宋简体" w:cs="方正仿宋简体"/>
                <w:color w:val="000000"/>
                <w:sz w:val="21"/>
                <w:szCs w:val="21"/>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259" w:lineRule="auto"/>
              <w:jc w:val="left"/>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07:30～12:00</w:t>
            </w:r>
          </w:p>
        </w:tc>
        <w:tc>
          <w:tcPr>
            <w:tcW w:w="3531"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259" w:lineRule="auto"/>
              <w:ind w:right="4"/>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裁判分组、现场评分</w:t>
            </w:r>
          </w:p>
        </w:tc>
        <w:tc>
          <w:tcPr>
            <w:tcW w:w="1848" w:type="dxa"/>
            <w:tcBorders>
              <w:top w:val="single" w:color="000000" w:sz="4" w:space="0"/>
              <w:left w:val="single" w:color="000000" w:sz="4" w:space="0"/>
              <w:bottom w:val="single" w:color="000000" w:sz="4" w:space="0"/>
              <w:right w:val="single" w:color="000000" w:sz="4" w:space="0"/>
            </w:tcBorders>
            <w:shd w:val="clear" w:color="auto" w:fill="auto"/>
          </w:tcPr>
          <w:p>
            <w:pPr>
              <w:widowControl/>
              <w:spacing w:line="259" w:lineRule="auto"/>
              <w:ind w:left="4"/>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实训楼</w:t>
            </w:r>
          </w:p>
        </w:tc>
      </w:tr>
      <w:tr>
        <w:tblPrEx>
          <w:tblCellMar>
            <w:top w:w="0" w:type="dxa"/>
            <w:left w:w="169" w:type="dxa"/>
            <w:bottom w:w="0" w:type="dxa"/>
            <w:right w:w="168" w:type="dxa"/>
          </w:tblCellMar>
        </w:tblPrEx>
        <w:trPr>
          <w:trHeight w:val="694" w:hRule="atLeast"/>
        </w:trPr>
        <w:tc>
          <w:tcPr>
            <w:tcW w:w="1488" w:type="dxa"/>
            <w:vMerge w:val="continue"/>
            <w:tcBorders>
              <w:left w:val="single" w:color="000000" w:sz="4" w:space="0"/>
              <w:right w:val="single" w:color="000000" w:sz="4" w:space="0"/>
            </w:tcBorders>
            <w:shd w:val="clear" w:color="auto" w:fill="auto"/>
          </w:tcPr>
          <w:p>
            <w:pPr>
              <w:widowControl/>
              <w:spacing w:after="160" w:line="259" w:lineRule="auto"/>
              <w:jc w:val="left"/>
              <w:rPr>
                <w:rFonts w:hint="eastAsia" w:ascii="方正仿宋简体" w:hAnsi="方正仿宋简体" w:eastAsia="方正仿宋简体" w:cs="方正仿宋简体"/>
                <w:color w:val="000000"/>
                <w:sz w:val="21"/>
                <w:szCs w:val="21"/>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jc w:val="left"/>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08:00～12:00</w:t>
            </w:r>
          </w:p>
        </w:tc>
        <w:tc>
          <w:tcPr>
            <w:tcW w:w="3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left="10"/>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比赛时段的院校领队、指导教师现场观摩</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观摩区（第二报告厅）</w:t>
            </w:r>
          </w:p>
        </w:tc>
      </w:tr>
      <w:tr>
        <w:tblPrEx>
          <w:tblCellMar>
            <w:top w:w="0" w:type="dxa"/>
            <w:left w:w="169" w:type="dxa"/>
            <w:bottom w:w="0" w:type="dxa"/>
            <w:right w:w="168" w:type="dxa"/>
          </w:tblCellMar>
        </w:tblPrEx>
        <w:trPr>
          <w:trHeight w:val="694" w:hRule="atLeast"/>
        </w:trPr>
        <w:tc>
          <w:tcPr>
            <w:tcW w:w="1488" w:type="dxa"/>
            <w:vMerge w:val="continue"/>
            <w:tcBorders>
              <w:left w:val="single" w:color="000000" w:sz="4" w:space="0"/>
              <w:right w:val="single" w:color="000000" w:sz="4" w:space="0"/>
            </w:tcBorders>
            <w:shd w:val="clear" w:color="auto" w:fill="auto"/>
          </w:tcPr>
          <w:p>
            <w:pPr>
              <w:widowControl/>
              <w:spacing w:after="160" w:line="259" w:lineRule="auto"/>
              <w:jc w:val="left"/>
              <w:rPr>
                <w:rFonts w:hint="eastAsia" w:ascii="方正仿宋简体" w:hAnsi="方正仿宋简体" w:eastAsia="方正仿宋简体" w:cs="方正仿宋简体"/>
                <w:color w:val="000000"/>
                <w:sz w:val="21"/>
                <w:szCs w:val="21"/>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firstLine="420" w:firstLineChars="200"/>
              <w:jc w:val="left"/>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12:00</w:t>
            </w:r>
          </w:p>
        </w:tc>
        <w:tc>
          <w:tcPr>
            <w:tcW w:w="3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left="10"/>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下午场次选手和指导教师乘大巴到赛点午餐，午餐结束后第一报告厅集合（准时发车不等侯）</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南湖国际大酒店</w:t>
            </w:r>
          </w:p>
        </w:tc>
      </w:tr>
      <w:tr>
        <w:tblPrEx>
          <w:tblCellMar>
            <w:top w:w="0" w:type="dxa"/>
            <w:left w:w="169" w:type="dxa"/>
            <w:bottom w:w="0" w:type="dxa"/>
            <w:right w:w="168" w:type="dxa"/>
          </w:tblCellMar>
        </w:tblPrEx>
        <w:trPr>
          <w:trHeight w:val="505" w:hRule="atLeast"/>
        </w:trPr>
        <w:tc>
          <w:tcPr>
            <w:tcW w:w="1488" w:type="dxa"/>
            <w:vMerge w:val="continue"/>
            <w:tcBorders>
              <w:left w:val="single" w:color="000000" w:sz="4" w:space="0"/>
              <w:right w:val="single" w:color="000000" w:sz="4" w:space="0"/>
            </w:tcBorders>
            <w:shd w:val="clear" w:color="auto" w:fill="auto"/>
          </w:tcPr>
          <w:p>
            <w:pPr>
              <w:widowControl/>
              <w:spacing w:after="160" w:line="259" w:lineRule="auto"/>
              <w:jc w:val="left"/>
              <w:rPr>
                <w:rFonts w:hint="eastAsia" w:ascii="方正仿宋简体" w:hAnsi="方正仿宋简体" w:eastAsia="方正仿宋简体" w:cs="方正仿宋简体"/>
                <w:color w:val="000000"/>
                <w:sz w:val="21"/>
                <w:szCs w:val="21"/>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jc w:val="left"/>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12:00～13:00</w:t>
            </w:r>
          </w:p>
        </w:tc>
        <w:tc>
          <w:tcPr>
            <w:tcW w:w="53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left="4" w:firstLine="1470" w:firstLineChars="700"/>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午餐、休息时间</w:t>
            </w:r>
          </w:p>
        </w:tc>
      </w:tr>
      <w:tr>
        <w:tblPrEx>
          <w:tblCellMar>
            <w:top w:w="0" w:type="dxa"/>
            <w:left w:w="169" w:type="dxa"/>
            <w:bottom w:w="0" w:type="dxa"/>
            <w:right w:w="168" w:type="dxa"/>
          </w:tblCellMar>
        </w:tblPrEx>
        <w:trPr>
          <w:trHeight w:val="505" w:hRule="atLeast"/>
        </w:trPr>
        <w:tc>
          <w:tcPr>
            <w:tcW w:w="1488" w:type="dxa"/>
            <w:vMerge w:val="continue"/>
            <w:tcBorders>
              <w:left w:val="single" w:color="000000" w:sz="4" w:space="0"/>
              <w:right w:val="single" w:color="000000" w:sz="4" w:space="0"/>
            </w:tcBorders>
            <w:shd w:val="clear" w:color="auto" w:fill="auto"/>
          </w:tcPr>
          <w:p>
            <w:pPr>
              <w:widowControl/>
              <w:spacing w:after="160" w:line="259" w:lineRule="auto"/>
              <w:jc w:val="left"/>
              <w:rPr>
                <w:rFonts w:hint="eastAsia" w:ascii="方正仿宋简体" w:hAnsi="方正仿宋简体" w:eastAsia="方正仿宋简体" w:cs="方正仿宋简体"/>
                <w:color w:val="000000"/>
                <w:sz w:val="21"/>
                <w:szCs w:val="21"/>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jc w:val="left"/>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13:00～18:00</w:t>
            </w:r>
          </w:p>
        </w:tc>
        <w:tc>
          <w:tcPr>
            <w:tcW w:w="3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right="4"/>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选手检录、技能竞赛</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left="4"/>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实训楼</w:t>
            </w:r>
          </w:p>
        </w:tc>
      </w:tr>
      <w:tr>
        <w:tblPrEx>
          <w:tblCellMar>
            <w:top w:w="0" w:type="dxa"/>
            <w:left w:w="169" w:type="dxa"/>
            <w:bottom w:w="0" w:type="dxa"/>
            <w:right w:w="168" w:type="dxa"/>
          </w:tblCellMar>
        </w:tblPrEx>
        <w:trPr>
          <w:trHeight w:val="505" w:hRule="atLeast"/>
        </w:trPr>
        <w:tc>
          <w:tcPr>
            <w:tcW w:w="1488" w:type="dxa"/>
            <w:vMerge w:val="continue"/>
            <w:tcBorders>
              <w:left w:val="single" w:color="000000" w:sz="4" w:space="0"/>
              <w:right w:val="single" w:color="000000" w:sz="4" w:space="0"/>
            </w:tcBorders>
            <w:shd w:val="clear" w:color="auto" w:fill="auto"/>
          </w:tcPr>
          <w:p>
            <w:pPr>
              <w:widowControl/>
              <w:spacing w:after="160" w:line="259" w:lineRule="auto"/>
              <w:jc w:val="left"/>
              <w:rPr>
                <w:rFonts w:hint="eastAsia" w:ascii="方正仿宋简体" w:hAnsi="方正仿宋简体" w:eastAsia="方正仿宋简体" w:cs="方正仿宋简体"/>
                <w:color w:val="000000"/>
                <w:sz w:val="21"/>
                <w:szCs w:val="21"/>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jc w:val="left"/>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13:00～18:00</w:t>
            </w:r>
          </w:p>
        </w:tc>
        <w:tc>
          <w:tcPr>
            <w:tcW w:w="3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right="4"/>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裁判分组、现场评分</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left="4"/>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实训楼</w:t>
            </w:r>
          </w:p>
        </w:tc>
      </w:tr>
      <w:tr>
        <w:tblPrEx>
          <w:tblCellMar>
            <w:top w:w="0" w:type="dxa"/>
            <w:left w:w="169" w:type="dxa"/>
            <w:bottom w:w="0" w:type="dxa"/>
            <w:right w:w="168" w:type="dxa"/>
          </w:tblCellMar>
        </w:tblPrEx>
        <w:trPr>
          <w:trHeight w:val="694" w:hRule="atLeast"/>
        </w:trPr>
        <w:tc>
          <w:tcPr>
            <w:tcW w:w="1488" w:type="dxa"/>
            <w:vMerge w:val="continue"/>
            <w:tcBorders>
              <w:left w:val="single" w:color="000000" w:sz="4" w:space="0"/>
              <w:right w:val="single" w:color="000000" w:sz="4" w:space="0"/>
            </w:tcBorders>
            <w:shd w:val="clear" w:color="auto" w:fill="auto"/>
          </w:tcPr>
          <w:p>
            <w:pPr>
              <w:widowControl/>
              <w:spacing w:after="160" w:line="259" w:lineRule="auto"/>
              <w:jc w:val="left"/>
              <w:rPr>
                <w:rFonts w:hint="eastAsia" w:ascii="方正仿宋简体" w:hAnsi="方正仿宋简体" w:eastAsia="方正仿宋简体" w:cs="方正仿宋简体"/>
                <w:color w:val="000000"/>
                <w:sz w:val="21"/>
                <w:szCs w:val="21"/>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jc w:val="left"/>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13:30～18:00</w:t>
            </w:r>
          </w:p>
        </w:tc>
        <w:tc>
          <w:tcPr>
            <w:tcW w:w="3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left="10"/>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比赛时段的院校领队、指导教师现场观摩</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left="107"/>
              <w:jc w:val="center"/>
              <w:rPr>
                <w:rFonts w:hint="eastAsia" w:ascii="方正仿宋简体" w:hAnsi="方正仿宋简体" w:eastAsia="方正仿宋简体" w:cs="方正仿宋简体"/>
                <w:color w:val="000000"/>
                <w:sz w:val="21"/>
                <w:szCs w:val="21"/>
              </w:rPr>
            </w:pPr>
            <w:r>
              <w:rPr>
                <w:rFonts w:hint="eastAsia" w:ascii="方正仿宋简体" w:hAnsi="方正仿宋简体" w:eastAsia="方正仿宋简体" w:cs="方正仿宋简体"/>
                <w:color w:val="000000"/>
                <w:sz w:val="21"/>
                <w:szCs w:val="21"/>
              </w:rPr>
              <w:t>观摩区（第二报告厅）</w:t>
            </w:r>
          </w:p>
        </w:tc>
      </w:tr>
      <w:tr>
        <w:tblPrEx>
          <w:tblCellMar>
            <w:top w:w="0" w:type="dxa"/>
            <w:left w:w="169" w:type="dxa"/>
            <w:bottom w:w="0" w:type="dxa"/>
            <w:right w:w="168" w:type="dxa"/>
          </w:tblCellMar>
        </w:tblPrEx>
        <w:trPr>
          <w:trHeight w:val="517" w:hRule="atLeast"/>
        </w:trPr>
        <w:tc>
          <w:tcPr>
            <w:tcW w:w="1488" w:type="dxa"/>
            <w:vMerge w:val="continue"/>
            <w:tcBorders>
              <w:left w:val="single" w:color="000000" w:sz="4" w:space="0"/>
              <w:bottom w:val="single" w:color="000000" w:sz="4" w:space="0"/>
              <w:right w:val="single" w:color="000000" w:sz="4" w:space="0"/>
            </w:tcBorders>
            <w:shd w:val="clear" w:color="auto" w:fill="auto"/>
          </w:tcPr>
          <w:p>
            <w:pPr>
              <w:widowControl/>
              <w:spacing w:after="160" w:line="259" w:lineRule="auto"/>
              <w:jc w:val="left"/>
              <w:rPr>
                <w:rFonts w:hint="eastAsia" w:ascii="方正仿宋简体" w:hAnsi="方正仿宋简体" w:eastAsia="方正仿宋简体" w:cs="方正仿宋简体"/>
                <w:color w:val="000000"/>
                <w:sz w:val="21"/>
                <w:szCs w:val="21"/>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jc w:val="lef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19:00～20:00</w:t>
            </w:r>
          </w:p>
        </w:tc>
        <w:tc>
          <w:tcPr>
            <w:tcW w:w="3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right="2"/>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闭赛式（裁判专家点评）</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59" w:lineRule="auto"/>
              <w:ind w:left="4"/>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color w:val="000000"/>
                <w:sz w:val="21"/>
                <w:szCs w:val="21"/>
              </w:rPr>
              <w:t>第三报告厅</w:t>
            </w:r>
          </w:p>
        </w:tc>
      </w:tr>
    </w:tbl>
    <w:p>
      <w:pPr>
        <w:pStyle w:val="2"/>
        <w:spacing w:before="156" w:beforeLines="50" w:after="156" w:afterLines="50" w:line="440" w:lineRule="exact"/>
        <w:ind w:firstLine="0" w:firstLineChars="0"/>
        <w:rPr>
          <w:rFonts w:hint="eastAsia" w:eastAsia="方正黑体简体"/>
          <w:sz w:val="24"/>
          <w:szCs w:val="24"/>
        </w:rPr>
      </w:pPr>
      <w:bookmarkStart w:id="3" w:name="_Toc31922"/>
      <w:r>
        <w:rPr>
          <w:rFonts w:hint="eastAsia" w:eastAsia="方正黑体简体"/>
          <w:sz w:val="24"/>
          <w:szCs w:val="24"/>
        </w:rPr>
        <w:t>五、竞赛规则</w:t>
      </w:r>
      <w:bookmarkEnd w:id="3"/>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b/>
          <w:sz w:val="24"/>
          <w:szCs w:val="24"/>
        </w:rPr>
      </w:pPr>
      <w:r>
        <w:rPr>
          <w:rFonts w:hint="eastAsia" w:ascii="方正仿宋简体" w:hAnsi="方正仿宋简体" w:eastAsia="方正仿宋简体" w:cs="方正仿宋简体"/>
          <w:b/>
          <w:sz w:val="24"/>
          <w:szCs w:val="24"/>
        </w:rPr>
        <w:t>（一）抽签办法</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1.赛项说明会后，由各组代表队的领队抽取本组比赛的场次签（AB签），A签为上午比赛时段，B签为下午比赛时段；之后抽取各组比赛抽签的顺序号。各组代表队的领队抽签顺序由大赛组委会确定。</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2.理论比赛所有参赛选手熟悉技能比赛赛场后，由工作人员引领选手进入理论竞赛赛区，在赛场外进行检录，检录后学生证、身份证、学籍表，由工作人员收存；根据领队抽取比赛抽签的顺序号，每组报名在前的选手先抽，报名在后的选手后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3.技能比赛当天参赛选手根据前一天（领队）抽取的场次签、抽签顺序号在学校南广场列队，由工作人员引领选手进入赛区，凭抽签号依次抽取技能比赛顺序号（每组由报名在前的选手抽取）及第二赛道操作者签，登记抽签结果并签名确认，凭序号依次入场，听从裁判口令，开始比赛。若裁判长有其他建议，按照裁判长的意见执行。</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4.抽签完毕后，抽签记录表交由监督员保管。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rPr>
        <w:t>（二）参赛队须知</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1.监督员工作办公室地点：教学楼四楼第三会议室</w:t>
      </w:r>
    </w:p>
    <w:p>
      <w:pPr>
        <w:keepNext w:val="0"/>
        <w:keepLines w:val="0"/>
        <w:pageBreakBefore w:val="0"/>
        <w:widowControl w:val="0"/>
        <w:kinsoku/>
        <w:wordWrap/>
        <w:overflowPunct/>
        <w:topLinePunct w:val="0"/>
        <w:autoSpaceDE/>
        <w:autoSpaceDN/>
        <w:bidi w:val="0"/>
        <w:adjustRightInd/>
        <w:snapToGrid/>
        <w:spacing w:line="460" w:lineRule="exact"/>
        <w:ind w:firstLine="720" w:firstLineChars="3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联系方式：李能能18010789232</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kern w:val="0"/>
          <w:sz w:val="24"/>
          <w:szCs w:val="24"/>
        </w:rPr>
        <w:t>2.公示地点：观摩区公示栏</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3.所有参赛学生往返的交通费、食宿费及保险费由各参赛队自理。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4.每支参赛队由领队、指导教师和参赛学生组成。</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5.各参赛队领队负责比赛的协调工作，认真传达相关会议精神；要妥善管理本参赛队人员的日常生活及安全，坚决执行赛项的各项规定，加强对参赛选手的管理，做好赛前准备工作。</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6.各参赛队的领队、指导教师只可以在本参赛队比赛的时间段凭证件进入赛场直播室进行观摩，其他比赛时间段谢绝进入。</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7.领队负责申诉工作。参赛队认为存在不符合竞赛规定的设备、工具、软件，有失公正的评判、奖励，以及工作人员的违规行为等情况时，须由领队在该赛项竞赛结束后2小时内，向赛项仲裁组提交书面申诉材料。领队、指导教师、选手不得与大赛工作人员直接交涉。</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rPr>
        <w:t>（三）指导教师须知</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1.指导教师应该根据专业教学计划和赛项规程合理制定训练方案，认真指导选手训练，培养选手的综合职业能力和良好的职业素养，克服功利化思想，避免为赛而学、以赛代学。</w:t>
      </w:r>
    </w:p>
    <w:p>
      <w:pPr>
        <w:pStyle w:val="4"/>
        <w:keepNext w:val="0"/>
        <w:keepLines w:val="0"/>
        <w:pageBreakBefore w:val="0"/>
        <w:widowControl w:val="0"/>
        <w:kinsoku/>
        <w:wordWrap/>
        <w:overflowPunct/>
        <w:topLinePunct w:val="0"/>
        <w:autoSpaceDE/>
        <w:autoSpaceDN/>
        <w:bidi w:val="0"/>
        <w:adjustRightInd/>
        <w:snapToGrid/>
        <w:spacing w:after="0" w:line="460" w:lineRule="exact"/>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2.熟悉竞赛规程，负责做好本参赛队员大赛期间的管理工作。</w:t>
      </w:r>
    </w:p>
    <w:p>
      <w:pPr>
        <w:pStyle w:val="4"/>
        <w:keepNext w:val="0"/>
        <w:keepLines w:val="0"/>
        <w:pageBreakBefore w:val="0"/>
        <w:widowControl w:val="0"/>
        <w:kinsoku/>
        <w:wordWrap/>
        <w:overflowPunct/>
        <w:topLinePunct w:val="0"/>
        <w:autoSpaceDE/>
        <w:autoSpaceDN/>
        <w:bidi w:val="0"/>
        <w:adjustRightInd/>
        <w:snapToGrid/>
        <w:spacing w:after="0" w:line="460" w:lineRule="exact"/>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3.贯彻执行大赛各项规定，竞赛期间不得私自接触裁判。</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4.指导教师应该根据赛项规程要求做好自身参赛选手保险办理工作，并积极做好选手的安全教育。</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5.指导教师应自觉遵守大赛各项制度，尊重专家、裁判、仲裁及赛项承办单位工作人员。要引导和教育参赛选手对于认为有影响个人比赛成绩的裁判行为或设备故障，按照赛项指南规定和大赛制度与裁判、工作人员进行充分沟通或赛后提出申诉，不得在网络、微信群等各种媒体发表、传播有待核实信息和过激言论。对比赛过程中的争议问题，要按大赛制度规定程序处理，不得采取过激行为。</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6.指导教师必须是参赛选手所在学校的在职专任教师，每个团队限2名指导教师。指导教师一经确定不得随意变更。</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b/>
          <w:bCs/>
          <w:sz w:val="24"/>
          <w:szCs w:val="24"/>
        </w:rPr>
        <w:t>（四）参赛选手须知</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1.各参赛选手要规范使用比赛设备，不得违规操作；遵守赛场规则，做到安全用电、安全用设备、安全比赛、有序进出比赛。</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2.参赛选手统一着装进入赛场，选手必须着大赛统一提供的护士服、护士帽、头花、护士鞋、自备肤色丝袜；男选手着工作服、圆顶帽、鞋、自备白色棉袜。</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3.参赛选手须严格按照规定时间进入候考区和比赛场地，不允许携带任何竞赛规程禁止使用的电子产品、通讯工具以及与竞赛有关的资料和书籍，不得以任何方式泄露参赛院校、选手姓名等涉及竞赛场上应该保密的信息，违规者取消本次比赛成绩。</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4.每个时段参赛队比赛前30分钟到赛项指定地点接受检录，由赛场工作人员负责检录，各参赛选手必须参赛证、身份证和学生证三证齐全。进场前20分钟，由本参赛队的参赛选手抽签决定进入赛室的赛位号。各参赛选手在工作人员的带领下进入候赛室，接到比赛的通知后，到相应的赛室完成竞赛规定的赛项任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5.竞赛过程中，参赛选手须严格遵守操作流程和规则，并自觉接受裁判的监督和警示。若因突发故障原因导致竞赛中断，应提请裁判确认其原因,并视具体情况做出裁决。</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6.比赛时间到，由裁判示意选手终止操作。选手提前结束竞赛后不得再进行任何操作。选手在竞赛过程中不得擅自离开赛场，如有特殊情况，需经裁判同意后作特殊处理。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kern w:val="0"/>
          <w:sz w:val="24"/>
          <w:szCs w:val="24"/>
        </w:rPr>
        <w:t>7.参赛选手对于认为有影响个人比赛成绩的裁判行为或设备故障等，应向指导老师反映，由指导老师按大赛制度规定进行申诉。参赛选手不得利用比赛相关的微信群、QQ 群发表虚假信息和不当言论。</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rPr>
        <w:t>（五）工作人员须知</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1.赛场各类工作人员必须统一佩戴由赛项执委会印制的相应证件，着装整齐，进入工作岗位。</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2.除赛项执委会成员、专家组成员、现场裁判、赛场配备的工作人员外，其他人员未经赛项执委会允许不得进入赛场。</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3.新闻媒体人员等进入赛场必须经过赛项执委会允许，并且听从现场工作人员的安排和指挥，不得影响竞赛正常进行。</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4.按分工于赛前30分钟准时到岗，严守工作岗位，不迟到，不早退，不得无故离岗，尽职尽责做好职责内各项工作，保证比赛顺利进行。</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5.熟悉竞赛规程，严格按照工作程序和有关规定办事，如遇突发事件，及时向赛项执委会报告，同时按照安全工作预案组织指挥人员疏散，确保人员安全，避免重大事故发生。</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lang w:eastAsia="zh-CN"/>
        </w:rPr>
        <w:t>（</w:t>
      </w:r>
      <w:r>
        <w:rPr>
          <w:rFonts w:hint="eastAsia" w:ascii="方正仿宋简体" w:hAnsi="方正仿宋简体" w:eastAsia="方正仿宋简体" w:cs="方正仿宋简体"/>
          <w:b/>
          <w:bCs/>
          <w:sz w:val="24"/>
          <w:szCs w:val="24"/>
          <w:lang w:val="en-US" w:eastAsia="zh-CN"/>
        </w:rPr>
        <w:t>六</w:t>
      </w:r>
      <w:r>
        <w:rPr>
          <w:rFonts w:hint="eastAsia" w:ascii="方正仿宋简体" w:hAnsi="方正仿宋简体" w:eastAsia="方正仿宋简体" w:cs="方正仿宋简体"/>
          <w:b/>
          <w:bCs/>
          <w:sz w:val="24"/>
          <w:szCs w:val="24"/>
          <w:lang w:eastAsia="zh-CN"/>
        </w:rPr>
        <w:t>）</w:t>
      </w:r>
      <w:r>
        <w:rPr>
          <w:rFonts w:hint="eastAsia" w:ascii="方正仿宋简体" w:hAnsi="方正仿宋简体" w:eastAsia="方正仿宋简体" w:cs="方正仿宋简体"/>
          <w:b/>
          <w:bCs/>
          <w:sz w:val="24"/>
          <w:szCs w:val="24"/>
        </w:rPr>
        <w:t>赛场纪律</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1.参赛选手佩带选手证参加竞赛，在工作人员带领下按时进入指定待考场所，不得随意走动。</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2.按裁判或工作人员叫号依次进入赛场，按裁判要求完成指定项目，不做与竞赛无关的事情。</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3.关闭手机等通讯设备。</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4.不得在候考室、备考室、赛场、休息室大声喧哗，以免影响他人。</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5.严格执行相关比赛规程，爱护竞赛设备。</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6.严禁选手冒名顶替，弄虚作假，选手不得向裁判透漏个人信息，否则按作弊处理。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仿宋_GB2312" w:hAnsi="方正仿宋_GBK" w:eastAsia="仿宋_GB2312" w:cs="方正仿宋_GBK"/>
          <w:kern w:val="0"/>
          <w:sz w:val="32"/>
          <w:szCs w:val="32"/>
        </w:rPr>
      </w:pPr>
      <w:bookmarkStart w:id="4" w:name="_GoBack"/>
      <w:bookmarkEnd w:id="4"/>
      <w:r>
        <w:rPr>
          <w:rFonts w:hint="eastAsia" w:ascii="方正仿宋简体" w:hAnsi="方正仿宋简体" w:eastAsia="方正仿宋简体" w:cs="方正仿宋简体"/>
          <w:kern w:val="0"/>
          <w:sz w:val="24"/>
          <w:szCs w:val="24"/>
        </w:rPr>
        <w:t>7.其他未尽事宜，将在赛前</w:t>
      </w:r>
      <w:r>
        <w:rPr>
          <w:rFonts w:hint="eastAsia" w:ascii="方正仿宋简体" w:hAnsi="方正仿宋简体" w:eastAsia="方正仿宋简体" w:cs="方正仿宋简体"/>
          <w:sz w:val="24"/>
          <w:szCs w:val="24"/>
        </w:rPr>
        <w:t>赛项说明</w:t>
      </w:r>
      <w:r>
        <w:rPr>
          <w:rFonts w:hint="eastAsia" w:ascii="方正仿宋简体" w:hAnsi="方正仿宋简体" w:eastAsia="方正仿宋简体" w:cs="方正仿宋简体"/>
          <w:kern w:val="0"/>
          <w:sz w:val="24"/>
          <w:szCs w:val="24"/>
        </w:rPr>
        <w:t>会上做详细说明。</w:t>
      </w:r>
      <w:r>
        <w:rPr>
          <w:rFonts w:hint="eastAsia" w:ascii="方正仿宋简体" w:hAnsi="方正仿宋简体" w:eastAsia="方正仿宋简体" w:cs="方正仿宋简体"/>
          <w:kern w:val="0"/>
          <w:sz w:val="32"/>
          <w:szCs w:val="32"/>
        </w:rPr>
        <w:t xml:space="preserve"> </w:t>
      </w:r>
      <w:r>
        <w:rPr>
          <w:rFonts w:hint="eastAsia" w:ascii="仿宋_GB2312" w:hAnsi="方正仿宋_GBK" w:eastAsia="仿宋_GB2312" w:cs="方正仿宋_GBK"/>
          <w:kern w:val="0"/>
          <w:sz w:val="32"/>
          <w:szCs w:val="32"/>
        </w:rPr>
        <w:t xml:space="preserve">                                    </w:t>
      </w:r>
    </w:p>
    <w:p>
      <w:pPr>
        <w:pStyle w:val="2"/>
        <w:spacing w:before="156" w:beforeLines="50" w:after="156" w:afterLines="50" w:line="440" w:lineRule="exact"/>
        <w:ind w:firstLine="0" w:firstLineChars="0"/>
        <w:rPr>
          <w:rFonts w:hint="eastAsia" w:eastAsia="方正黑体简体"/>
          <w:sz w:val="24"/>
          <w:szCs w:val="24"/>
        </w:rPr>
      </w:pPr>
      <w:r>
        <w:rPr>
          <w:rFonts w:hint="eastAsia" w:eastAsia="方正黑体简体"/>
          <w:sz w:val="24"/>
          <w:szCs w:val="24"/>
          <w:lang w:val="en-US" w:eastAsia="zh-CN"/>
        </w:rPr>
        <w:t>六</w:t>
      </w:r>
      <w:r>
        <w:rPr>
          <w:rFonts w:hint="eastAsia" w:eastAsia="方正黑体简体"/>
          <w:sz w:val="24"/>
          <w:szCs w:val="24"/>
        </w:rPr>
        <w:t>、参赛代表队回执表</w:t>
      </w:r>
    </w:p>
    <w:tbl>
      <w:tblPr>
        <w:tblStyle w:val="1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87"/>
        <w:gridCol w:w="994"/>
        <w:gridCol w:w="994"/>
        <w:gridCol w:w="994"/>
        <w:gridCol w:w="994"/>
        <w:gridCol w:w="994"/>
        <w:gridCol w:w="994"/>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tcPr>
          <w:p>
            <w:pPr>
              <w:pStyle w:val="4"/>
              <w:ind w:firstLine="0" w:firstLineChars="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所属</w:t>
            </w:r>
          </w:p>
          <w:p>
            <w:pPr>
              <w:pStyle w:val="4"/>
              <w:ind w:firstLine="0" w:firstLineChars="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代表队</w:t>
            </w:r>
          </w:p>
        </w:tc>
        <w:tc>
          <w:tcPr>
            <w:tcW w:w="887" w:type="dxa"/>
            <w:vMerge w:val="restart"/>
          </w:tcPr>
          <w:p>
            <w:pPr>
              <w:pStyle w:val="4"/>
              <w:ind w:firstLine="0" w:firstLineChars="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学校</w:t>
            </w:r>
          </w:p>
        </w:tc>
        <w:tc>
          <w:tcPr>
            <w:tcW w:w="994" w:type="dxa"/>
            <w:vMerge w:val="restart"/>
          </w:tcPr>
          <w:p>
            <w:pPr>
              <w:pStyle w:val="4"/>
              <w:ind w:firstLine="0" w:firstLineChars="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领队</w:t>
            </w:r>
          </w:p>
          <w:p>
            <w:pPr>
              <w:pStyle w:val="4"/>
              <w:ind w:firstLine="0" w:firstLineChars="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姓名</w:t>
            </w:r>
          </w:p>
        </w:tc>
        <w:tc>
          <w:tcPr>
            <w:tcW w:w="994" w:type="dxa"/>
            <w:vMerge w:val="restart"/>
          </w:tcPr>
          <w:p>
            <w:pPr>
              <w:pStyle w:val="4"/>
              <w:ind w:firstLine="0" w:firstLineChars="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联系</w:t>
            </w:r>
          </w:p>
          <w:p>
            <w:pPr>
              <w:pStyle w:val="4"/>
              <w:ind w:firstLine="0" w:firstLineChars="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电话</w:t>
            </w:r>
          </w:p>
        </w:tc>
        <w:tc>
          <w:tcPr>
            <w:tcW w:w="1988" w:type="dxa"/>
            <w:gridSpan w:val="2"/>
          </w:tcPr>
          <w:p>
            <w:pPr>
              <w:pStyle w:val="4"/>
              <w:ind w:firstLine="0" w:firstLineChars="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参赛选手人数</w:t>
            </w:r>
          </w:p>
        </w:tc>
        <w:tc>
          <w:tcPr>
            <w:tcW w:w="1988" w:type="dxa"/>
            <w:gridSpan w:val="2"/>
          </w:tcPr>
          <w:p>
            <w:pPr>
              <w:pStyle w:val="4"/>
              <w:ind w:firstLine="0" w:firstLineChars="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指导教师人数</w:t>
            </w:r>
          </w:p>
        </w:tc>
        <w:tc>
          <w:tcPr>
            <w:tcW w:w="1512" w:type="dxa"/>
            <w:vMerge w:val="restart"/>
          </w:tcPr>
          <w:p>
            <w:pPr>
              <w:pStyle w:val="4"/>
              <w:ind w:firstLine="0" w:firstLineChars="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预定房间数（标间）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pStyle w:val="4"/>
              <w:ind w:firstLine="480"/>
              <w:rPr>
                <w:rFonts w:hint="eastAsia" w:ascii="方正仿宋简体" w:hAnsi="方正仿宋简体" w:eastAsia="方正仿宋简体" w:cs="方正仿宋简体"/>
                <w:sz w:val="21"/>
                <w:szCs w:val="21"/>
              </w:rPr>
            </w:pPr>
          </w:p>
        </w:tc>
        <w:tc>
          <w:tcPr>
            <w:tcW w:w="887" w:type="dxa"/>
            <w:vMerge w:val="continue"/>
          </w:tcPr>
          <w:p>
            <w:pPr>
              <w:pStyle w:val="4"/>
              <w:ind w:firstLine="480"/>
              <w:rPr>
                <w:rFonts w:hint="eastAsia" w:ascii="方正仿宋简体" w:hAnsi="方正仿宋简体" w:eastAsia="方正仿宋简体" w:cs="方正仿宋简体"/>
                <w:sz w:val="21"/>
                <w:szCs w:val="21"/>
              </w:rPr>
            </w:pPr>
          </w:p>
        </w:tc>
        <w:tc>
          <w:tcPr>
            <w:tcW w:w="994" w:type="dxa"/>
            <w:vMerge w:val="continue"/>
          </w:tcPr>
          <w:p>
            <w:pPr>
              <w:pStyle w:val="4"/>
              <w:ind w:firstLine="480"/>
              <w:rPr>
                <w:rFonts w:hint="eastAsia" w:ascii="方正仿宋简体" w:hAnsi="方正仿宋简体" w:eastAsia="方正仿宋简体" w:cs="方正仿宋简体"/>
                <w:sz w:val="21"/>
                <w:szCs w:val="21"/>
              </w:rPr>
            </w:pPr>
          </w:p>
        </w:tc>
        <w:tc>
          <w:tcPr>
            <w:tcW w:w="994" w:type="dxa"/>
            <w:vMerge w:val="continue"/>
          </w:tcPr>
          <w:p>
            <w:pPr>
              <w:pStyle w:val="4"/>
              <w:ind w:firstLine="480"/>
              <w:rPr>
                <w:rFonts w:hint="eastAsia" w:ascii="方正仿宋简体" w:hAnsi="方正仿宋简体" w:eastAsia="方正仿宋简体" w:cs="方正仿宋简体"/>
                <w:sz w:val="21"/>
                <w:szCs w:val="21"/>
              </w:rPr>
            </w:pPr>
          </w:p>
        </w:tc>
        <w:tc>
          <w:tcPr>
            <w:tcW w:w="994" w:type="dxa"/>
          </w:tcPr>
          <w:p>
            <w:pPr>
              <w:pStyle w:val="4"/>
              <w:ind w:firstLine="48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男</w:t>
            </w:r>
          </w:p>
        </w:tc>
        <w:tc>
          <w:tcPr>
            <w:tcW w:w="994" w:type="dxa"/>
          </w:tcPr>
          <w:p>
            <w:pPr>
              <w:pStyle w:val="4"/>
              <w:ind w:firstLine="48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女</w:t>
            </w:r>
          </w:p>
        </w:tc>
        <w:tc>
          <w:tcPr>
            <w:tcW w:w="994" w:type="dxa"/>
          </w:tcPr>
          <w:p>
            <w:pPr>
              <w:pStyle w:val="4"/>
              <w:ind w:firstLine="48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男</w:t>
            </w:r>
          </w:p>
        </w:tc>
        <w:tc>
          <w:tcPr>
            <w:tcW w:w="994" w:type="dxa"/>
          </w:tcPr>
          <w:p>
            <w:pPr>
              <w:pStyle w:val="4"/>
              <w:ind w:firstLine="48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女</w:t>
            </w:r>
          </w:p>
        </w:tc>
        <w:tc>
          <w:tcPr>
            <w:tcW w:w="1512" w:type="dxa"/>
            <w:vMerge w:val="continue"/>
          </w:tcPr>
          <w:p>
            <w:pPr>
              <w:pStyle w:val="4"/>
              <w:ind w:firstLine="480"/>
              <w:rPr>
                <w:rFonts w:hint="eastAsia" w:ascii="方正仿宋简体" w:hAnsi="方正仿宋简体" w:eastAsia="方正仿宋简体" w:cs="方正仿宋简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pStyle w:val="4"/>
              <w:ind w:firstLine="480"/>
              <w:rPr>
                <w:rFonts w:hint="eastAsia" w:ascii="方正仿宋简体" w:hAnsi="方正仿宋简体" w:eastAsia="方正仿宋简体" w:cs="方正仿宋简体"/>
                <w:sz w:val="21"/>
                <w:szCs w:val="21"/>
              </w:rPr>
            </w:pPr>
          </w:p>
        </w:tc>
        <w:tc>
          <w:tcPr>
            <w:tcW w:w="887" w:type="dxa"/>
          </w:tcPr>
          <w:p>
            <w:pPr>
              <w:pStyle w:val="4"/>
              <w:ind w:firstLine="480"/>
              <w:rPr>
                <w:rFonts w:hint="eastAsia" w:ascii="方正仿宋简体" w:hAnsi="方正仿宋简体" w:eastAsia="方正仿宋简体" w:cs="方正仿宋简体"/>
                <w:sz w:val="21"/>
                <w:szCs w:val="21"/>
              </w:rPr>
            </w:pPr>
          </w:p>
        </w:tc>
        <w:tc>
          <w:tcPr>
            <w:tcW w:w="994" w:type="dxa"/>
          </w:tcPr>
          <w:p>
            <w:pPr>
              <w:pStyle w:val="4"/>
              <w:ind w:firstLine="480"/>
              <w:rPr>
                <w:rFonts w:hint="eastAsia" w:ascii="方正仿宋简体" w:hAnsi="方正仿宋简体" w:eastAsia="方正仿宋简体" w:cs="方正仿宋简体"/>
                <w:sz w:val="21"/>
                <w:szCs w:val="21"/>
              </w:rPr>
            </w:pPr>
          </w:p>
        </w:tc>
        <w:tc>
          <w:tcPr>
            <w:tcW w:w="994" w:type="dxa"/>
          </w:tcPr>
          <w:p>
            <w:pPr>
              <w:pStyle w:val="4"/>
              <w:ind w:firstLine="480"/>
              <w:rPr>
                <w:rFonts w:hint="eastAsia" w:ascii="方正仿宋简体" w:hAnsi="方正仿宋简体" w:eastAsia="方正仿宋简体" w:cs="方正仿宋简体"/>
                <w:sz w:val="21"/>
                <w:szCs w:val="21"/>
              </w:rPr>
            </w:pPr>
          </w:p>
        </w:tc>
        <w:tc>
          <w:tcPr>
            <w:tcW w:w="994" w:type="dxa"/>
          </w:tcPr>
          <w:p>
            <w:pPr>
              <w:pStyle w:val="4"/>
              <w:ind w:firstLine="480"/>
              <w:rPr>
                <w:rFonts w:hint="eastAsia" w:ascii="方正仿宋简体" w:hAnsi="方正仿宋简体" w:eastAsia="方正仿宋简体" w:cs="方正仿宋简体"/>
                <w:sz w:val="21"/>
                <w:szCs w:val="21"/>
              </w:rPr>
            </w:pPr>
          </w:p>
        </w:tc>
        <w:tc>
          <w:tcPr>
            <w:tcW w:w="994" w:type="dxa"/>
          </w:tcPr>
          <w:p>
            <w:pPr>
              <w:pStyle w:val="4"/>
              <w:ind w:firstLine="480"/>
              <w:rPr>
                <w:rFonts w:hint="eastAsia" w:ascii="方正仿宋简体" w:hAnsi="方正仿宋简体" w:eastAsia="方正仿宋简体" w:cs="方正仿宋简体"/>
                <w:sz w:val="21"/>
                <w:szCs w:val="21"/>
              </w:rPr>
            </w:pPr>
          </w:p>
        </w:tc>
        <w:tc>
          <w:tcPr>
            <w:tcW w:w="994" w:type="dxa"/>
          </w:tcPr>
          <w:p>
            <w:pPr>
              <w:pStyle w:val="4"/>
              <w:ind w:firstLine="480"/>
              <w:rPr>
                <w:rFonts w:hint="eastAsia" w:ascii="方正仿宋简体" w:hAnsi="方正仿宋简体" w:eastAsia="方正仿宋简体" w:cs="方正仿宋简体"/>
                <w:sz w:val="21"/>
                <w:szCs w:val="21"/>
              </w:rPr>
            </w:pPr>
          </w:p>
        </w:tc>
        <w:tc>
          <w:tcPr>
            <w:tcW w:w="994" w:type="dxa"/>
          </w:tcPr>
          <w:p>
            <w:pPr>
              <w:pStyle w:val="4"/>
              <w:ind w:firstLine="480"/>
              <w:rPr>
                <w:rFonts w:hint="eastAsia" w:ascii="方正仿宋简体" w:hAnsi="方正仿宋简体" w:eastAsia="方正仿宋简体" w:cs="方正仿宋简体"/>
                <w:sz w:val="21"/>
                <w:szCs w:val="21"/>
              </w:rPr>
            </w:pPr>
          </w:p>
        </w:tc>
        <w:tc>
          <w:tcPr>
            <w:tcW w:w="1512" w:type="dxa"/>
          </w:tcPr>
          <w:p>
            <w:pPr>
              <w:pStyle w:val="4"/>
              <w:ind w:firstLine="480"/>
              <w:rPr>
                <w:rFonts w:hint="eastAsia" w:ascii="方正仿宋简体" w:hAnsi="方正仿宋简体" w:eastAsia="方正仿宋简体" w:cs="方正仿宋简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pStyle w:val="4"/>
              <w:ind w:firstLine="480"/>
              <w:rPr>
                <w:rFonts w:hint="eastAsia" w:ascii="方正仿宋简体" w:hAnsi="方正仿宋简体" w:eastAsia="方正仿宋简体" w:cs="方正仿宋简体"/>
                <w:sz w:val="21"/>
                <w:szCs w:val="21"/>
              </w:rPr>
            </w:pPr>
          </w:p>
        </w:tc>
        <w:tc>
          <w:tcPr>
            <w:tcW w:w="887" w:type="dxa"/>
          </w:tcPr>
          <w:p>
            <w:pPr>
              <w:pStyle w:val="4"/>
              <w:ind w:firstLine="480"/>
              <w:rPr>
                <w:rFonts w:hint="eastAsia" w:ascii="方正仿宋简体" w:hAnsi="方正仿宋简体" w:eastAsia="方正仿宋简体" w:cs="方正仿宋简体"/>
                <w:sz w:val="21"/>
                <w:szCs w:val="21"/>
              </w:rPr>
            </w:pPr>
          </w:p>
        </w:tc>
        <w:tc>
          <w:tcPr>
            <w:tcW w:w="994" w:type="dxa"/>
          </w:tcPr>
          <w:p>
            <w:pPr>
              <w:pStyle w:val="4"/>
              <w:ind w:firstLine="480"/>
              <w:rPr>
                <w:rFonts w:hint="eastAsia" w:ascii="方正仿宋简体" w:hAnsi="方正仿宋简体" w:eastAsia="方正仿宋简体" w:cs="方正仿宋简体"/>
                <w:sz w:val="21"/>
                <w:szCs w:val="21"/>
              </w:rPr>
            </w:pPr>
          </w:p>
        </w:tc>
        <w:tc>
          <w:tcPr>
            <w:tcW w:w="994" w:type="dxa"/>
          </w:tcPr>
          <w:p>
            <w:pPr>
              <w:pStyle w:val="4"/>
              <w:ind w:firstLine="480"/>
              <w:rPr>
                <w:rFonts w:hint="eastAsia" w:ascii="方正仿宋简体" w:hAnsi="方正仿宋简体" w:eastAsia="方正仿宋简体" w:cs="方正仿宋简体"/>
                <w:sz w:val="21"/>
                <w:szCs w:val="21"/>
              </w:rPr>
            </w:pPr>
          </w:p>
        </w:tc>
        <w:tc>
          <w:tcPr>
            <w:tcW w:w="994" w:type="dxa"/>
          </w:tcPr>
          <w:p>
            <w:pPr>
              <w:pStyle w:val="4"/>
              <w:ind w:firstLine="480"/>
              <w:rPr>
                <w:rFonts w:hint="eastAsia" w:ascii="方正仿宋简体" w:hAnsi="方正仿宋简体" w:eastAsia="方正仿宋简体" w:cs="方正仿宋简体"/>
                <w:sz w:val="21"/>
                <w:szCs w:val="21"/>
              </w:rPr>
            </w:pPr>
          </w:p>
        </w:tc>
        <w:tc>
          <w:tcPr>
            <w:tcW w:w="994" w:type="dxa"/>
          </w:tcPr>
          <w:p>
            <w:pPr>
              <w:pStyle w:val="4"/>
              <w:ind w:firstLine="480"/>
              <w:rPr>
                <w:rFonts w:hint="eastAsia" w:ascii="方正仿宋简体" w:hAnsi="方正仿宋简体" w:eastAsia="方正仿宋简体" w:cs="方正仿宋简体"/>
                <w:sz w:val="21"/>
                <w:szCs w:val="21"/>
              </w:rPr>
            </w:pPr>
          </w:p>
        </w:tc>
        <w:tc>
          <w:tcPr>
            <w:tcW w:w="994" w:type="dxa"/>
          </w:tcPr>
          <w:p>
            <w:pPr>
              <w:pStyle w:val="4"/>
              <w:ind w:firstLine="480"/>
              <w:rPr>
                <w:rFonts w:hint="eastAsia" w:ascii="方正仿宋简体" w:hAnsi="方正仿宋简体" w:eastAsia="方正仿宋简体" w:cs="方正仿宋简体"/>
                <w:sz w:val="21"/>
                <w:szCs w:val="21"/>
              </w:rPr>
            </w:pPr>
          </w:p>
        </w:tc>
        <w:tc>
          <w:tcPr>
            <w:tcW w:w="994" w:type="dxa"/>
          </w:tcPr>
          <w:p>
            <w:pPr>
              <w:pStyle w:val="4"/>
              <w:ind w:firstLine="480"/>
              <w:rPr>
                <w:rFonts w:hint="eastAsia" w:ascii="方正仿宋简体" w:hAnsi="方正仿宋简体" w:eastAsia="方正仿宋简体" w:cs="方正仿宋简体"/>
                <w:sz w:val="21"/>
                <w:szCs w:val="21"/>
              </w:rPr>
            </w:pPr>
          </w:p>
        </w:tc>
        <w:tc>
          <w:tcPr>
            <w:tcW w:w="1512" w:type="dxa"/>
          </w:tcPr>
          <w:p>
            <w:pPr>
              <w:pStyle w:val="4"/>
              <w:ind w:firstLine="480"/>
              <w:rPr>
                <w:rFonts w:hint="eastAsia" w:ascii="方正仿宋简体" w:hAnsi="方正仿宋简体" w:eastAsia="方正仿宋简体" w:cs="方正仿宋简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pStyle w:val="4"/>
              <w:ind w:firstLine="480"/>
              <w:rPr>
                <w:rFonts w:hint="eastAsia" w:ascii="方正仿宋简体" w:hAnsi="方正仿宋简体" w:eastAsia="方正仿宋简体" w:cs="方正仿宋简体"/>
                <w:sz w:val="21"/>
                <w:szCs w:val="21"/>
              </w:rPr>
            </w:pPr>
          </w:p>
        </w:tc>
        <w:tc>
          <w:tcPr>
            <w:tcW w:w="887" w:type="dxa"/>
          </w:tcPr>
          <w:p>
            <w:pPr>
              <w:pStyle w:val="4"/>
              <w:ind w:firstLine="480"/>
              <w:rPr>
                <w:rFonts w:hint="eastAsia" w:ascii="方正仿宋简体" w:hAnsi="方正仿宋简体" w:eastAsia="方正仿宋简体" w:cs="方正仿宋简体"/>
                <w:sz w:val="21"/>
                <w:szCs w:val="21"/>
              </w:rPr>
            </w:pPr>
          </w:p>
        </w:tc>
        <w:tc>
          <w:tcPr>
            <w:tcW w:w="994" w:type="dxa"/>
          </w:tcPr>
          <w:p>
            <w:pPr>
              <w:pStyle w:val="4"/>
              <w:ind w:firstLine="480"/>
              <w:rPr>
                <w:rFonts w:hint="eastAsia" w:ascii="方正仿宋简体" w:hAnsi="方正仿宋简体" w:eastAsia="方正仿宋简体" w:cs="方正仿宋简体"/>
                <w:sz w:val="21"/>
                <w:szCs w:val="21"/>
              </w:rPr>
            </w:pPr>
          </w:p>
        </w:tc>
        <w:tc>
          <w:tcPr>
            <w:tcW w:w="994" w:type="dxa"/>
          </w:tcPr>
          <w:p>
            <w:pPr>
              <w:pStyle w:val="4"/>
              <w:ind w:firstLine="480"/>
              <w:rPr>
                <w:rFonts w:hint="eastAsia" w:ascii="方正仿宋简体" w:hAnsi="方正仿宋简体" w:eastAsia="方正仿宋简体" w:cs="方正仿宋简体"/>
                <w:sz w:val="21"/>
                <w:szCs w:val="21"/>
              </w:rPr>
            </w:pPr>
          </w:p>
        </w:tc>
        <w:tc>
          <w:tcPr>
            <w:tcW w:w="994" w:type="dxa"/>
          </w:tcPr>
          <w:p>
            <w:pPr>
              <w:pStyle w:val="4"/>
              <w:ind w:firstLine="480"/>
              <w:rPr>
                <w:rFonts w:hint="eastAsia" w:ascii="方正仿宋简体" w:hAnsi="方正仿宋简体" w:eastAsia="方正仿宋简体" w:cs="方正仿宋简体"/>
                <w:sz w:val="21"/>
                <w:szCs w:val="21"/>
              </w:rPr>
            </w:pPr>
          </w:p>
        </w:tc>
        <w:tc>
          <w:tcPr>
            <w:tcW w:w="994" w:type="dxa"/>
          </w:tcPr>
          <w:p>
            <w:pPr>
              <w:pStyle w:val="4"/>
              <w:ind w:firstLine="480"/>
              <w:rPr>
                <w:rFonts w:hint="eastAsia" w:ascii="方正仿宋简体" w:hAnsi="方正仿宋简体" w:eastAsia="方正仿宋简体" w:cs="方正仿宋简体"/>
                <w:sz w:val="21"/>
                <w:szCs w:val="21"/>
              </w:rPr>
            </w:pPr>
          </w:p>
        </w:tc>
        <w:tc>
          <w:tcPr>
            <w:tcW w:w="994" w:type="dxa"/>
          </w:tcPr>
          <w:p>
            <w:pPr>
              <w:pStyle w:val="4"/>
              <w:ind w:firstLine="480"/>
              <w:rPr>
                <w:rFonts w:hint="eastAsia" w:ascii="方正仿宋简体" w:hAnsi="方正仿宋简体" w:eastAsia="方正仿宋简体" w:cs="方正仿宋简体"/>
                <w:sz w:val="21"/>
                <w:szCs w:val="21"/>
              </w:rPr>
            </w:pPr>
          </w:p>
        </w:tc>
        <w:tc>
          <w:tcPr>
            <w:tcW w:w="994" w:type="dxa"/>
          </w:tcPr>
          <w:p>
            <w:pPr>
              <w:pStyle w:val="4"/>
              <w:ind w:firstLine="480"/>
              <w:rPr>
                <w:rFonts w:hint="eastAsia" w:ascii="方正仿宋简体" w:hAnsi="方正仿宋简体" w:eastAsia="方正仿宋简体" w:cs="方正仿宋简体"/>
                <w:sz w:val="21"/>
                <w:szCs w:val="21"/>
              </w:rPr>
            </w:pPr>
          </w:p>
        </w:tc>
        <w:tc>
          <w:tcPr>
            <w:tcW w:w="1512" w:type="dxa"/>
          </w:tcPr>
          <w:p>
            <w:pPr>
              <w:pStyle w:val="4"/>
              <w:ind w:firstLine="480"/>
              <w:rPr>
                <w:rFonts w:hint="eastAsia" w:ascii="方正仿宋简体" w:hAnsi="方正仿宋简体" w:eastAsia="方正仿宋简体" w:cs="方正仿宋简体"/>
                <w:sz w:val="21"/>
                <w:szCs w:val="21"/>
              </w:rPr>
            </w:pPr>
          </w:p>
        </w:tc>
      </w:tr>
    </w:tbl>
    <w:p>
      <w:pPr>
        <w:pStyle w:val="4"/>
        <w:keepNext w:val="0"/>
        <w:keepLines w:val="0"/>
        <w:pageBreakBefore w:val="0"/>
        <w:widowControl w:val="0"/>
        <w:kinsoku/>
        <w:wordWrap/>
        <w:overflowPunct/>
        <w:topLinePunct w:val="0"/>
        <w:autoSpaceDE/>
        <w:autoSpaceDN/>
        <w:bidi w:val="0"/>
        <w:adjustRightInd/>
        <w:snapToGrid/>
        <w:spacing w:after="0" w:line="460" w:lineRule="exact"/>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各代表队于1月5日前由学校领队填报参赛入住人员信息回执表，并发送到邮箱 757686120@qq.com 。</w:t>
      </w:r>
    </w:p>
    <w:p>
      <w:pPr>
        <w:pStyle w:val="4"/>
        <w:keepNext w:val="0"/>
        <w:keepLines w:val="0"/>
        <w:pageBreakBefore w:val="0"/>
        <w:widowControl w:val="0"/>
        <w:kinsoku/>
        <w:wordWrap/>
        <w:overflowPunct/>
        <w:topLinePunct w:val="0"/>
        <w:autoSpaceDE/>
        <w:autoSpaceDN/>
        <w:bidi w:val="0"/>
        <w:adjustRightInd/>
        <w:snapToGrid/>
        <w:spacing w:after="0" w:line="460" w:lineRule="exact"/>
        <w:ind w:firstLine="0" w:firstLineChars="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为方便比赛相关事项的联系，指导老师和领队可加入为微信群</w:t>
      </w:r>
    </w:p>
    <w:p>
      <w:pPr>
        <w:pStyle w:val="4"/>
        <w:sectPr>
          <w:footerReference r:id="rId4" w:type="first"/>
          <w:footerReference r:id="rId3" w:type="default"/>
          <w:pgSz w:w="11907" w:h="16160"/>
          <w:pgMar w:top="1304" w:right="1588" w:bottom="1304" w:left="1588" w:header="851" w:footer="992" w:gutter="0"/>
          <w:pgNumType w:start="1"/>
          <w:cols w:space="720" w:num="1"/>
          <w:titlePg/>
          <w:docGrid w:type="linesAndChars" w:linePitch="312" w:charSpace="0"/>
        </w:sectPr>
      </w:pPr>
      <w:r>
        <w:rPr>
          <w:rFonts w:hint="eastAsia"/>
        </w:rPr>
        <w:t xml:space="preserve">   </w:t>
      </w:r>
      <w:r>
        <w:drawing>
          <wp:inline distT="0" distB="0" distL="0" distR="0">
            <wp:extent cx="3998595" cy="3528695"/>
            <wp:effectExtent l="0" t="0" r="1905" b="0"/>
            <wp:docPr id="13811123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1238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014067" cy="3542440"/>
                    </a:xfrm>
                    <a:prstGeom prst="rect">
                      <a:avLst/>
                    </a:prstGeom>
                    <a:noFill/>
                    <a:ln>
                      <a:noFill/>
                    </a:ln>
                  </pic:spPr>
                </pic:pic>
              </a:graphicData>
            </a:graphic>
          </wp:inline>
        </w:drawing>
      </w:r>
      <w:r>
        <w:rPr>
          <w:rFonts w:hint="eastAsia"/>
        </w:rPr>
        <w:t xml:space="preserve">  </w:t>
      </w:r>
    </w:p>
    <w:p>
      <w:pPr>
        <w:rPr>
          <w:rFonts w:ascii="仿宋" w:hAnsi="仿宋" w:eastAsia="仿宋" w:cs="仿宋"/>
          <w:sz w:val="28"/>
          <w:szCs w:val="28"/>
        </w:rPr>
      </w:pPr>
      <w:r>
        <w:rPr>
          <w:rFonts w:hint="eastAsia" w:ascii="方正黑体_GBK" w:hAnsi="方正黑体_GBK" w:eastAsia="方正黑体_GBK" w:cs="方正黑体_GBK"/>
          <w:sz w:val="32"/>
          <w:szCs w:val="32"/>
        </w:rPr>
        <w:t>附件</w:t>
      </w:r>
      <w:r>
        <w:rPr>
          <w:rFonts w:hint="eastAsia" w:ascii="方正仿宋_GBK" w:hAnsi="方正仿宋_GBK" w:eastAsia="方正仿宋_GBK" w:cs="方正仿宋_GBK"/>
          <w:sz w:val="32"/>
          <w:szCs w:val="32"/>
        </w:rPr>
        <w:t>（本文件需打印填好带至赛点）</w:t>
      </w:r>
    </w:p>
    <w:p>
      <w:pPr>
        <w:jc w:val="center"/>
        <w:rPr>
          <w:rFonts w:ascii="方正仿宋_GBK" w:hAnsi="方正仿宋_GBK" w:eastAsia="方正仿宋_GBK" w:cs="方正仿宋_GBK"/>
          <w:b/>
          <w:bCs/>
          <w:sz w:val="32"/>
          <w:szCs w:val="32"/>
        </w:rPr>
      </w:pPr>
      <w:r>
        <w:rPr>
          <w:rFonts w:hint="eastAsia" w:ascii="方正小标宋简体" w:hAnsi="方正小标宋简体" w:eastAsia="方正小标宋简体" w:cs="方正小标宋简体"/>
          <w:sz w:val="44"/>
          <w:szCs w:val="44"/>
        </w:rPr>
        <w:t>安全文明参赛承诺书</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本人        参加         赛项，来自            学校（身份证号                    ）郑重承诺：</w:t>
      </w:r>
    </w:p>
    <w:p>
      <w:pPr>
        <w:ind w:left="561" w:firstLine="960" w:firstLineChars="3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我已于赛前认真阅读并知悉2023-2024年度安徽省职业院校技能大赛（中职组）竞赛相关文件，并将严格按照要求，服从大赛组委会和赛点工作人员管理，安全文明参赛。</w:t>
      </w:r>
    </w:p>
    <w:p>
      <w:pPr>
        <w:ind w:left="561" w:firstLine="960" w:firstLineChars="3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以上承诺如有违反，本人愿意承担由此造成的后果或责任。</w:t>
      </w:r>
    </w:p>
    <w:p>
      <w:pPr>
        <w:wordWrap w:val="0"/>
        <w:jc w:val="right"/>
        <w:rPr>
          <w:rFonts w:ascii="方正仿宋_GBK" w:hAnsi="方正仿宋_GBK" w:eastAsia="方正仿宋_GBK" w:cs="方正仿宋_GBK"/>
          <w:sz w:val="32"/>
          <w:szCs w:val="32"/>
        </w:rPr>
      </w:pPr>
    </w:p>
    <w:p>
      <w:pPr>
        <w:wordWrap w:val="0"/>
        <w:jc w:val="right"/>
        <w:rPr>
          <w:rFonts w:ascii="方正仿宋_GBK" w:hAnsi="方正仿宋_GBK" w:eastAsia="方正仿宋_GBK" w:cs="方正仿宋_GBK"/>
          <w:sz w:val="32"/>
          <w:szCs w:val="32"/>
        </w:rPr>
      </w:pPr>
    </w:p>
    <w:p>
      <w:pPr>
        <w:wordWrap w:val="0"/>
        <w:jc w:val="righ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本人签字：                     带队教师签字：              </w:t>
      </w:r>
    </w:p>
    <w:p>
      <w:pPr>
        <w:wordWrap w:val="0"/>
        <w:ind w:firstLine="2240" w:firstLineChars="700"/>
        <w:jc w:val="righ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电  话：                          电   话：              </w:t>
      </w:r>
    </w:p>
    <w:p>
      <w:pPr>
        <w:wordWrap w:val="0"/>
        <w:jc w:val="righ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w:t>
      </w:r>
    </w:p>
    <w:p>
      <w:pPr>
        <w:wordWrap w:val="0"/>
        <w:jc w:val="right"/>
        <w:rPr>
          <w:rFonts w:ascii="仿宋" w:hAnsi="仿宋" w:eastAsia="仿宋" w:cs="Tahoma"/>
          <w:b/>
          <w:kern w:val="0"/>
          <w:sz w:val="36"/>
          <w:szCs w:val="36"/>
        </w:rPr>
      </w:pPr>
      <w:r>
        <w:rPr>
          <w:rFonts w:hint="eastAsia" w:ascii="方正仿宋_GBK" w:hAnsi="方正仿宋_GBK" w:eastAsia="方正仿宋_GBK" w:cs="方正仿宋_GBK"/>
          <w:sz w:val="32"/>
          <w:szCs w:val="32"/>
        </w:rPr>
        <w:t xml:space="preserve">签字日期：      年    月    日                        </w:t>
      </w:r>
    </w:p>
    <w:sectPr>
      <w:footerReference r:id="rId5" w:type="default"/>
      <w:pgSz w:w="16160" w:h="11907" w:orient="landscape"/>
      <w:pgMar w:top="1701" w:right="1304" w:bottom="1701" w:left="1304"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69804D57-3563-4BC9-BF61-EE71E3E36E5F}"/>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2" w:fontKey="{042DA1A8-3A81-4781-A8F5-C0BAEAB6EF95}"/>
  </w:font>
  <w:font w:name="Tahoma">
    <w:panose1 w:val="020B0604030504040204"/>
    <w:charset w:val="00"/>
    <w:family w:val="swiss"/>
    <w:pitch w:val="default"/>
    <w:sig w:usb0="E1002EFF" w:usb1="C000605B" w:usb2="00000029" w:usb3="00000000" w:csb0="200101FF" w:csb1="20280000"/>
    <w:embedRegular r:id="rId3" w:fontKey="{1FC16F4A-10E2-4115-9313-A5ADD7BE9885}"/>
  </w:font>
  <w:font w:name="Arial Unicode MS">
    <w:panose1 w:val="020B0604020202020204"/>
    <w:charset w:val="86"/>
    <w:family w:val="auto"/>
    <w:pitch w:val="default"/>
    <w:sig w:usb0="FFFFFFFF" w:usb1="E9FFFFFF" w:usb2="0000003F" w:usb3="00000000" w:csb0="603F01FF" w:csb1="FFFF0000"/>
  </w:font>
  <w:font w:name="方正小标宋简体">
    <w:panose1 w:val="02000000000000000000"/>
    <w:charset w:val="86"/>
    <w:family w:val="script"/>
    <w:pitch w:val="default"/>
    <w:sig w:usb0="00000001" w:usb1="08000000" w:usb2="00000000" w:usb3="00000000" w:csb0="00040000" w:csb1="00000000"/>
    <w:embedRegular r:id="rId4" w:fontKey="{91979B84-7727-4A27-BE02-6518EF737882}"/>
  </w:font>
  <w:font w:name="方正仿宋_GBK">
    <w:altName w:val="微软雅黑"/>
    <w:panose1 w:val="00000000000000000000"/>
    <w:charset w:val="86"/>
    <w:family w:val="auto"/>
    <w:pitch w:val="default"/>
    <w:sig w:usb0="00000000" w:usb1="00000000" w:usb2="00000000" w:usb3="00000000" w:csb0="00040000" w:csb1="00000000"/>
    <w:embedRegular r:id="rId5" w:fontKey="{CE89F9DB-C92B-4017-B99B-8AD23BAF0684}"/>
  </w:font>
  <w:font w:name="方正仿宋简体">
    <w:panose1 w:val="02000000000000000000"/>
    <w:charset w:val="86"/>
    <w:family w:val="auto"/>
    <w:pitch w:val="default"/>
    <w:sig w:usb0="A00002BF" w:usb1="184F6CFA" w:usb2="00000012" w:usb3="00000000" w:csb0="00040001" w:csb1="00000000"/>
    <w:embedRegular r:id="rId6" w:fontKey="{160A3817-52B1-449B-B284-7F2174CF5406}"/>
  </w:font>
  <w:font w:name="方正黑体简体">
    <w:altName w:val="微软雅黑"/>
    <w:panose1 w:val="00000000000000000000"/>
    <w:charset w:val="86"/>
    <w:family w:val="script"/>
    <w:pitch w:val="default"/>
    <w:sig w:usb0="00000000" w:usb1="00000000" w:usb2="00000010" w:usb3="00000000" w:csb0="00040000" w:csb1="00000000"/>
    <w:embedRegular r:id="rId7" w:fontKey="{EB393455-861F-486F-893F-9BB564FDE519}"/>
  </w:font>
  <w:font w:name="仿宋">
    <w:panose1 w:val="02010609060101010101"/>
    <w:charset w:val="86"/>
    <w:family w:val="modern"/>
    <w:pitch w:val="default"/>
    <w:sig w:usb0="800002BF" w:usb1="38CF7CFA" w:usb2="00000016" w:usb3="00000000" w:csb0="00040001" w:csb1="00000000"/>
    <w:embedRegular r:id="rId8" w:fontKey="{96416103-9B24-4DDC-BD02-84478F476B6A}"/>
  </w:font>
  <w:font w:name="方正黑体_GBK">
    <w:altName w:val="微软雅黑"/>
    <w:panose1 w:val="00000000000000000000"/>
    <w:charset w:val="86"/>
    <w:family w:val="auto"/>
    <w:pitch w:val="default"/>
    <w:sig w:usb0="00000000" w:usb1="00000000" w:usb2="00000000" w:usb3="00000000" w:csb0="00040000" w:csb1="00000000"/>
    <w:embedRegular r:id="rId9" w:fontKey="{91D8769F-BE3A-40C5-A256-B309817857E3}"/>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v:textbox>
            </v:shape>
          </w:pict>
        </mc:Fallback>
      </mc:AlternateContent>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0ZWQ3NmFjYWQ2MzUwOWMzODVhZDJlNWE4ZjZjMzcifQ=="/>
  </w:docVars>
  <w:rsids>
    <w:rsidRoot w:val="008E0C2C"/>
    <w:rsid w:val="00001CCA"/>
    <w:rsid w:val="00023FB5"/>
    <w:rsid w:val="000427E8"/>
    <w:rsid w:val="0006405B"/>
    <w:rsid w:val="00072678"/>
    <w:rsid w:val="00076164"/>
    <w:rsid w:val="00077DBB"/>
    <w:rsid w:val="000962FD"/>
    <w:rsid w:val="000E0972"/>
    <w:rsid w:val="00101BFC"/>
    <w:rsid w:val="001161EB"/>
    <w:rsid w:val="001336BC"/>
    <w:rsid w:val="00186936"/>
    <w:rsid w:val="001A6519"/>
    <w:rsid w:val="00207464"/>
    <w:rsid w:val="002221D4"/>
    <w:rsid w:val="00226F7D"/>
    <w:rsid w:val="002516F4"/>
    <w:rsid w:val="00256758"/>
    <w:rsid w:val="00263813"/>
    <w:rsid w:val="00263BA8"/>
    <w:rsid w:val="002736CD"/>
    <w:rsid w:val="002A5F9C"/>
    <w:rsid w:val="002B6660"/>
    <w:rsid w:val="002C369C"/>
    <w:rsid w:val="002C38A8"/>
    <w:rsid w:val="002E3728"/>
    <w:rsid w:val="00310A00"/>
    <w:rsid w:val="00314433"/>
    <w:rsid w:val="00331323"/>
    <w:rsid w:val="00331DE0"/>
    <w:rsid w:val="00332905"/>
    <w:rsid w:val="00374E81"/>
    <w:rsid w:val="003F4966"/>
    <w:rsid w:val="00411EE5"/>
    <w:rsid w:val="00414565"/>
    <w:rsid w:val="00427512"/>
    <w:rsid w:val="004436F0"/>
    <w:rsid w:val="00444A09"/>
    <w:rsid w:val="00451B51"/>
    <w:rsid w:val="004743FD"/>
    <w:rsid w:val="004947C4"/>
    <w:rsid w:val="00494A42"/>
    <w:rsid w:val="004C102F"/>
    <w:rsid w:val="00507E95"/>
    <w:rsid w:val="00514E1D"/>
    <w:rsid w:val="00523449"/>
    <w:rsid w:val="005805CE"/>
    <w:rsid w:val="00590F15"/>
    <w:rsid w:val="00594AFF"/>
    <w:rsid w:val="005C18B0"/>
    <w:rsid w:val="005C2B07"/>
    <w:rsid w:val="005D204F"/>
    <w:rsid w:val="005D7396"/>
    <w:rsid w:val="00612329"/>
    <w:rsid w:val="00616A4C"/>
    <w:rsid w:val="00621905"/>
    <w:rsid w:val="00650097"/>
    <w:rsid w:val="0072468B"/>
    <w:rsid w:val="00741920"/>
    <w:rsid w:val="00744725"/>
    <w:rsid w:val="00751022"/>
    <w:rsid w:val="00751A4A"/>
    <w:rsid w:val="00791229"/>
    <w:rsid w:val="007C322D"/>
    <w:rsid w:val="007C69D0"/>
    <w:rsid w:val="007D4092"/>
    <w:rsid w:val="007D5906"/>
    <w:rsid w:val="007E651A"/>
    <w:rsid w:val="007F267A"/>
    <w:rsid w:val="00801A9A"/>
    <w:rsid w:val="0080652A"/>
    <w:rsid w:val="00814A15"/>
    <w:rsid w:val="008257B1"/>
    <w:rsid w:val="00846041"/>
    <w:rsid w:val="008B016D"/>
    <w:rsid w:val="008C4993"/>
    <w:rsid w:val="008C6692"/>
    <w:rsid w:val="008E0C2C"/>
    <w:rsid w:val="008F4560"/>
    <w:rsid w:val="00903D20"/>
    <w:rsid w:val="0091222D"/>
    <w:rsid w:val="009208CD"/>
    <w:rsid w:val="0093001D"/>
    <w:rsid w:val="00945D59"/>
    <w:rsid w:val="00964BE6"/>
    <w:rsid w:val="0096654B"/>
    <w:rsid w:val="00981316"/>
    <w:rsid w:val="009910C8"/>
    <w:rsid w:val="00995947"/>
    <w:rsid w:val="009A4B0D"/>
    <w:rsid w:val="009C13C9"/>
    <w:rsid w:val="009F5260"/>
    <w:rsid w:val="00A11E8D"/>
    <w:rsid w:val="00A141DF"/>
    <w:rsid w:val="00A21A8E"/>
    <w:rsid w:val="00A25BDA"/>
    <w:rsid w:val="00A26419"/>
    <w:rsid w:val="00A27804"/>
    <w:rsid w:val="00A3220C"/>
    <w:rsid w:val="00A65D1D"/>
    <w:rsid w:val="00A7265C"/>
    <w:rsid w:val="00A76ACF"/>
    <w:rsid w:val="00A85B83"/>
    <w:rsid w:val="00AB7EA4"/>
    <w:rsid w:val="00AD1B44"/>
    <w:rsid w:val="00AD4264"/>
    <w:rsid w:val="00AF55AC"/>
    <w:rsid w:val="00B028B7"/>
    <w:rsid w:val="00B23CF7"/>
    <w:rsid w:val="00B24A48"/>
    <w:rsid w:val="00B304D8"/>
    <w:rsid w:val="00B4437D"/>
    <w:rsid w:val="00B46062"/>
    <w:rsid w:val="00B649B4"/>
    <w:rsid w:val="00B67CA8"/>
    <w:rsid w:val="00B90615"/>
    <w:rsid w:val="00BA40C7"/>
    <w:rsid w:val="00BA6182"/>
    <w:rsid w:val="00BB28A5"/>
    <w:rsid w:val="00C0289F"/>
    <w:rsid w:val="00C32B8B"/>
    <w:rsid w:val="00C44DC2"/>
    <w:rsid w:val="00C512CD"/>
    <w:rsid w:val="00C97EFD"/>
    <w:rsid w:val="00CA77E2"/>
    <w:rsid w:val="00CB081A"/>
    <w:rsid w:val="00D12181"/>
    <w:rsid w:val="00D13014"/>
    <w:rsid w:val="00D26E22"/>
    <w:rsid w:val="00D3150D"/>
    <w:rsid w:val="00D5165E"/>
    <w:rsid w:val="00D72F55"/>
    <w:rsid w:val="00D8590E"/>
    <w:rsid w:val="00D8674D"/>
    <w:rsid w:val="00DB04D8"/>
    <w:rsid w:val="00DB6B5B"/>
    <w:rsid w:val="00DC1430"/>
    <w:rsid w:val="00DC4AAF"/>
    <w:rsid w:val="00DE22D3"/>
    <w:rsid w:val="00E04669"/>
    <w:rsid w:val="00E2104C"/>
    <w:rsid w:val="00E32FFB"/>
    <w:rsid w:val="00E53B8B"/>
    <w:rsid w:val="00E85C93"/>
    <w:rsid w:val="00E90B1B"/>
    <w:rsid w:val="00EB485A"/>
    <w:rsid w:val="00EC5F71"/>
    <w:rsid w:val="00F3767D"/>
    <w:rsid w:val="00F44A59"/>
    <w:rsid w:val="00F74365"/>
    <w:rsid w:val="00F81734"/>
    <w:rsid w:val="00F91180"/>
    <w:rsid w:val="00FE460F"/>
    <w:rsid w:val="01030659"/>
    <w:rsid w:val="01152F1A"/>
    <w:rsid w:val="01B60A64"/>
    <w:rsid w:val="0234513B"/>
    <w:rsid w:val="024E68F9"/>
    <w:rsid w:val="02756EA7"/>
    <w:rsid w:val="03FF1D4F"/>
    <w:rsid w:val="042A577E"/>
    <w:rsid w:val="049F388B"/>
    <w:rsid w:val="04EF5796"/>
    <w:rsid w:val="04F5756A"/>
    <w:rsid w:val="056A7ECB"/>
    <w:rsid w:val="059638F4"/>
    <w:rsid w:val="05E037F3"/>
    <w:rsid w:val="06AE4407"/>
    <w:rsid w:val="06C81367"/>
    <w:rsid w:val="06D84848"/>
    <w:rsid w:val="06F4712C"/>
    <w:rsid w:val="06FD08ED"/>
    <w:rsid w:val="07483FB7"/>
    <w:rsid w:val="086F75C9"/>
    <w:rsid w:val="08E52B2D"/>
    <w:rsid w:val="0A170349"/>
    <w:rsid w:val="0B072FCA"/>
    <w:rsid w:val="0C02692F"/>
    <w:rsid w:val="0CFB771F"/>
    <w:rsid w:val="0D075EB5"/>
    <w:rsid w:val="0D3F3A0E"/>
    <w:rsid w:val="0D50099A"/>
    <w:rsid w:val="0D9903B7"/>
    <w:rsid w:val="0DA6690D"/>
    <w:rsid w:val="0DED609C"/>
    <w:rsid w:val="0E7977DB"/>
    <w:rsid w:val="0ECE5536"/>
    <w:rsid w:val="0F4B04C8"/>
    <w:rsid w:val="0F551A63"/>
    <w:rsid w:val="0FC24350"/>
    <w:rsid w:val="10763BF5"/>
    <w:rsid w:val="109A787C"/>
    <w:rsid w:val="11146F5F"/>
    <w:rsid w:val="11CC783A"/>
    <w:rsid w:val="11E201F6"/>
    <w:rsid w:val="12534624"/>
    <w:rsid w:val="12827EAF"/>
    <w:rsid w:val="128A7D62"/>
    <w:rsid w:val="130E5F92"/>
    <w:rsid w:val="13475037"/>
    <w:rsid w:val="136B4935"/>
    <w:rsid w:val="13CD19F3"/>
    <w:rsid w:val="145A141B"/>
    <w:rsid w:val="14664EEC"/>
    <w:rsid w:val="14B06799"/>
    <w:rsid w:val="1546345F"/>
    <w:rsid w:val="16006F32"/>
    <w:rsid w:val="1638675B"/>
    <w:rsid w:val="16895ADB"/>
    <w:rsid w:val="169777DC"/>
    <w:rsid w:val="16994B82"/>
    <w:rsid w:val="169E17A5"/>
    <w:rsid w:val="16E278F5"/>
    <w:rsid w:val="17552754"/>
    <w:rsid w:val="18A71946"/>
    <w:rsid w:val="19230ED4"/>
    <w:rsid w:val="19614EAA"/>
    <w:rsid w:val="196A32F8"/>
    <w:rsid w:val="196B759A"/>
    <w:rsid w:val="19766F63"/>
    <w:rsid w:val="198E663F"/>
    <w:rsid w:val="19BB0163"/>
    <w:rsid w:val="19DE01BB"/>
    <w:rsid w:val="19E73D84"/>
    <w:rsid w:val="19EB057E"/>
    <w:rsid w:val="1A28431D"/>
    <w:rsid w:val="1A7913CB"/>
    <w:rsid w:val="1B7A1977"/>
    <w:rsid w:val="1B9C1905"/>
    <w:rsid w:val="1C065222"/>
    <w:rsid w:val="1C106D36"/>
    <w:rsid w:val="1C4A44A7"/>
    <w:rsid w:val="1D517B89"/>
    <w:rsid w:val="1DCF2932"/>
    <w:rsid w:val="1DDE7A89"/>
    <w:rsid w:val="1E9A25C1"/>
    <w:rsid w:val="1EEE2B9E"/>
    <w:rsid w:val="1FBE6526"/>
    <w:rsid w:val="1FC95CB9"/>
    <w:rsid w:val="1FD46237"/>
    <w:rsid w:val="1FD603EF"/>
    <w:rsid w:val="20013973"/>
    <w:rsid w:val="202C27FC"/>
    <w:rsid w:val="203E7B55"/>
    <w:rsid w:val="20B435EE"/>
    <w:rsid w:val="21EF7359"/>
    <w:rsid w:val="22785013"/>
    <w:rsid w:val="22A56600"/>
    <w:rsid w:val="22AE5165"/>
    <w:rsid w:val="22E25424"/>
    <w:rsid w:val="22E91355"/>
    <w:rsid w:val="23410627"/>
    <w:rsid w:val="239C3C35"/>
    <w:rsid w:val="23AD2D28"/>
    <w:rsid w:val="23F42A3B"/>
    <w:rsid w:val="245A68D9"/>
    <w:rsid w:val="24B5265A"/>
    <w:rsid w:val="24E46A77"/>
    <w:rsid w:val="252976C8"/>
    <w:rsid w:val="25AB3597"/>
    <w:rsid w:val="26264706"/>
    <w:rsid w:val="26860C4B"/>
    <w:rsid w:val="26C07125"/>
    <w:rsid w:val="27275B1B"/>
    <w:rsid w:val="276627B0"/>
    <w:rsid w:val="276A743C"/>
    <w:rsid w:val="286979B6"/>
    <w:rsid w:val="28EC4BCC"/>
    <w:rsid w:val="291E1E89"/>
    <w:rsid w:val="294306B4"/>
    <w:rsid w:val="295B7EAA"/>
    <w:rsid w:val="29632975"/>
    <w:rsid w:val="29893C95"/>
    <w:rsid w:val="29956C13"/>
    <w:rsid w:val="299A640B"/>
    <w:rsid w:val="29A75352"/>
    <w:rsid w:val="2A0C66C9"/>
    <w:rsid w:val="2A4067A9"/>
    <w:rsid w:val="2A737CF2"/>
    <w:rsid w:val="2A795701"/>
    <w:rsid w:val="2B6129DA"/>
    <w:rsid w:val="2BE912BD"/>
    <w:rsid w:val="2BF743E0"/>
    <w:rsid w:val="2C2B20D3"/>
    <w:rsid w:val="2C412F74"/>
    <w:rsid w:val="2C8574F6"/>
    <w:rsid w:val="2C9B046D"/>
    <w:rsid w:val="2CAB33E9"/>
    <w:rsid w:val="2CB00BBC"/>
    <w:rsid w:val="2CC633AC"/>
    <w:rsid w:val="2CD955F4"/>
    <w:rsid w:val="2CFD182E"/>
    <w:rsid w:val="2D560F91"/>
    <w:rsid w:val="2DA52AA1"/>
    <w:rsid w:val="2E131F56"/>
    <w:rsid w:val="2E316482"/>
    <w:rsid w:val="2FF905AB"/>
    <w:rsid w:val="2FFA1821"/>
    <w:rsid w:val="300203F8"/>
    <w:rsid w:val="30163F25"/>
    <w:rsid w:val="302208F9"/>
    <w:rsid w:val="30D047F9"/>
    <w:rsid w:val="30F578AF"/>
    <w:rsid w:val="321130F9"/>
    <w:rsid w:val="331F7372"/>
    <w:rsid w:val="332B3CAC"/>
    <w:rsid w:val="33844A50"/>
    <w:rsid w:val="339D6617"/>
    <w:rsid w:val="34582C9A"/>
    <w:rsid w:val="34DA4D94"/>
    <w:rsid w:val="353178ED"/>
    <w:rsid w:val="3562094F"/>
    <w:rsid w:val="35725E7F"/>
    <w:rsid w:val="359818AA"/>
    <w:rsid w:val="35CF1585"/>
    <w:rsid w:val="35F3553F"/>
    <w:rsid w:val="36054C47"/>
    <w:rsid w:val="3616250A"/>
    <w:rsid w:val="366B4A84"/>
    <w:rsid w:val="36F56350"/>
    <w:rsid w:val="382B6E78"/>
    <w:rsid w:val="382C122B"/>
    <w:rsid w:val="38BB1C1D"/>
    <w:rsid w:val="390338D3"/>
    <w:rsid w:val="393B37CA"/>
    <w:rsid w:val="3978218A"/>
    <w:rsid w:val="39821F91"/>
    <w:rsid w:val="398759BE"/>
    <w:rsid w:val="39932868"/>
    <w:rsid w:val="39982019"/>
    <w:rsid w:val="399A2ECA"/>
    <w:rsid w:val="39A31C61"/>
    <w:rsid w:val="39B563E6"/>
    <w:rsid w:val="39FB0F2D"/>
    <w:rsid w:val="3A552D8E"/>
    <w:rsid w:val="3AAD0959"/>
    <w:rsid w:val="3BC54C02"/>
    <w:rsid w:val="3BE22615"/>
    <w:rsid w:val="3BFF2FBA"/>
    <w:rsid w:val="3C79594B"/>
    <w:rsid w:val="3DB96EF4"/>
    <w:rsid w:val="3E912589"/>
    <w:rsid w:val="3EA27A66"/>
    <w:rsid w:val="3F176A99"/>
    <w:rsid w:val="3F3307B8"/>
    <w:rsid w:val="3F485EA2"/>
    <w:rsid w:val="3F6C3429"/>
    <w:rsid w:val="3FDE513E"/>
    <w:rsid w:val="40C55637"/>
    <w:rsid w:val="40E71538"/>
    <w:rsid w:val="40F24318"/>
    <w:rsid w:val="40FC3AB9"/>
    <w:rsid w:val="419A203D"/>
    <w:rsid w:val="41CC4911"/>
    <w:rsid w:val="42BC0AC5"/>
    <w:rsid w:val="43077942"/>
    <w:rsid w:val="434F7184"/>
    <w:rsid w:val="436C03B1"/>
    <w:rsid w:val="43D20834"/>
    <w:rsid w:val="445B6BEB"/>
    <w:rsid w:val="445F0D3E"/>
    <w:rsid w:val="44877FCD"/>
    <w:rsid w:val="448F249D"/>
    <w:rsid w:val="44B23364"/>
    <w:rsid w:val="455E3D2A"/>
    <w:rsid w:val="45D231B7"/>
    <w:rsid w:val="45EE002B"/>
    <w:rsid w:val="461D2FC8"/>
    <w:rsid w:val="46616499"/>
    <w:rsid w:val="46EF571E"/>
    <w:rsid w:val="47506B5E"/>
    <w:rsid w:val="476A6369"/>
    <w:rsid w:val="482463EB"/>
    <w:rsid w:val="484D54D0"/>
    <w:rsid w:val="485A3F6D"/>
    <w:rsid w:val="48AA6C10"/>
    <w:rsid w:val="49120CC9"/>
    <w:rsid w:val="49621E6E"/>
    <w:rsid w:val="49B329CB"/>
    <w:rsid w:val="49DD7C84"/>
    <w:rsid w:val="4A360094"/>
    <w:rsid w:val="4A570968"/>
    <w:rsid w:val="4A930FA7"/>
    <w:rsid w:val="4ADF590D"/>
    <w:rsid w:val="4B7D4EAA"/>
    <w:rsid w:val="4BA146C0"/>
    <w:rsid w:val="4BB91507"/>
    <w:rsid w:val="4C0A4005"/>
    <w:rsid w:val="4DDD4381"/>
    <w:rsid w:val="4E1A0DFD"/>
    <w:rsid w:val="4E763B24"/>
    <w:rsid w:val="4F1F7294"/>
    <w:rsid w:val="4F217713"/>
    <w:rsid w:val="4F6C442E"/>
    <w:rsid w:val="4FAC6560"/>
    <w:rsid w:val="4FE56867"/>
    <w:rsid w:val="506E67CD"/>
    <w:rsid w:val="50932442"/>
    <w:rsid w:val="50B909AE"/>
    <w:rsid w:val="50C02F9F"/>
    <w:rsid w:val="50DC644B"/>
    <w:rsid w:val="51403A0F"/>
    <w:rsid w:val="517A761F"/>
    <w:rsid w:val="519D3343"/>
    <w:rsid w:val="51BA6E75"/>
    <w:rsid w:val="51C62466"/>
    <w:rsid w:val="52084B71"/>
    <w:rsid w:val="52230299"/>
    <w:rsid w:val="53790379"/>
    <w:rsid w:val="537F4774"/>
    <w:rsid w:val="538F352F"/>
    <w:rsid w:val="53D96445"/>
    <w:rsid w:val="541F3FBD"/>
    <w:rsid w:val="5478662C"/>
    <w:rsid w:val="54C76A96"/>
    <w:rsid w:val="54CD68C0"/>
    <w:rsid w:val="55165810"/>
    <w:rsid w:val="56957ADE"/>
    <w:rsid w:val="56E708C1"/>
    <w:rsid w:val="576111FC"/>
    <w:rsid w:val="57722826"/>
    <w:rsid w:val="57CE4C4D"/>
    <w:rsid w:val="57D971E5"/>
    <w:rsid w:val="58051DE0"/>
    <w:rsid w:val="586F6D9B"/>
    <w:rsid w:val="58A123F6"/>
    <w:rsid w:val="58D51094"/>
    <w:rsid w:val="595060DF"/>
    <w:rsid w:val="59565734"/>
    <w:rsid w:val="59677C06"/>
    <w:rsid w:val="597213B0"/>
    <w:rsid w:val="599C0826"/>
    <w:rsid w:val="599C67B4"/>
    <w:rsid w:val="59A10231"/>
    <w:rsid w:val="5A137381"/>
    <w:rsid w:val="5A4B3C75"/>
    <w:rsid w:val="5AA11C0F"/>
    <w:rsid w:val="5AA6398C"/>
    <w:rsid w:val="5B9F5CC1"/>
    <w:rsid w:val="5BCC2D5C"/>
    <w:rsid w:val="5BD533E9"/>
    <w:rsid w:val="5C911408"/>
    <w:rsid w:val="5DB26EB1"/>
    <w:rsid w:val="5DCD3F09"/>
    <w:rsid w:val="5DF43025"/>
    <w:rsid w:val="5E1E7EF2"/>
    <w:rsid w:val="5E3B6EA6"/>
    <w:rsid w:val="5E45121D"/>
    <w:rsid w:val="5E8910BF"/>
    <w:rsid w:val="5F334CA5"/>
    <w:rsid w:val="5F3902C3"/>
    <w:rsid w:val="5FD5636A"/>
    <w:rsid w:val="5FF84E10"/>
    <w:rsid w:val="60746999"/>
    <w:rsid w:val="615C4B91"/>
    <w:rsid w:val="61772965"/>
    <w:rsid w:val="62D84CC4"/>
    <w:rsid w:val="63984453"/>
    <w:rsid w:val="63AC744F"/>
    <w:rsid w:val="63C44EF0"/>
    <w:rsid w:val="63FC1979"/>
    <w:rsid w:val="6414775D"/>
    <w:rsid w:val="641D0080"/>
    <w:rsid w:val="642C69F2"/>
    <w:rsid w:val="64BF3196"/>
    <w:rsid w:val="65353C70"/>
    <w:rsid w:val="654B0963"/>
    <w:rsid w:val="664554FE"/>
    <w:rsid w:val="66471589"/>
    <w:rsid w:val="66A01F9C"/>
    <w:rsid w:val="670C3737"/>
    <w:rsid w:val="67191BC4"/>
    <w:rsid w:val="6723497B"/>
    <w:rsid w:val="67261CDE"/>
    <w:rsid w:val="67625F0C"/>
    <w:rsid w:val="676522DB"/>
    <w:rsid w:val="676B6FA7"/>
    <w:rsid w:val="67790878"/>
    <w:rsid w:val="67D7697C"/>
    <w:rsid w:val="68356D4A"/>
    <w:rsid w:val="68BB1E30"/>
    <w:rsid w:val="69695B18"/>
    <w:rsid w:val="6AA002A2"/>
    <w:rsid w:val="6AAE27AE"/>
    <w:rsid w:val="6AC90EB4"/>
    <w:rsid w:val="6B7B2FD8"/>
    <w:rsid w:val="6BBF2EC5"/>
    <w:rsid w:val="6C21607E"/>
    <w:rsid w:val="6C2F5C8C"/>
    <w:rsid w:val="6C5E03F2"/>
    <w:rsid w:val="6C9F5B7E"/>
    <w:rsid w:val="6D2F7AAA"/>
    <w:rsid w:val="6DAB79CC"/>
    <w:rsid w:val="6DB80CBF"/>
    <w:rsid w:val="6DBD411E"/>
    <w:rsid w:val="6E781A51"/>
    <w:rsid w:val="6E795B2C"/>
    <w:rsid w:val="6E821304"/>
    <w:rsid w:val="6EBC6227"/>
    <w:rsid w:val="6EC24558"/>
    <w:rsid w:val="6EEE1853"/>
    <w:rsid w:val="6F0900C0"/>
    <w:rsid w:val="6F4A7649"/>
    <w:rsid w:val="6F5712FB"/>
    <w:rsid w:val="6F757FD8"/>
    <w:rsid w:val="700D14AF"/>
    <w:rsid w:val="70911DE8"/>
    <w:rsid w:val="70A34249"/>
    <w:rsid w:val="70A90A50"/>
    <w:rsid w:val="70AD7817"/>
    <w:rsid w:val="70CA6DE1"/>
    <w:rsid w:val="70EF4CF9"/>
    <w:rsid w:val="71071146"/>
    <w:rsid w:val="712F41B0"/>
    <w:rsid w:val="71675883"/>
    <w:rsid w:val="719D70DF"/>
    <w:rsid w:val="719E33BA"/>
    <w:rsid w:val="71CE150E"/>
    <w:rsid w:val="71ED1E0E"/>
    <w:rsid w:val="724D0B40"/>
    <w:rsid w:val="72630601"/>
    <w:rsid w:val="726D0DA2"/>
    <w:rsid w:val="733B63B8"/>
    <w:rsid w:val="73BC418E"/>
    <w:rsid w:val="73DB1F1C"/>
    <w:rsid w:val="7424373A"/>
    <w:rsid w:val="744A2E0D"/>
    <w:rsid w:val="75A64868"/>
    <w:rsid w:val="76397840"/>
    <w:rsid w:val="76A52199"/>
    <w:rsid w:val="776B2153"/>
    <w:rsid w:val="77DC3467"/>
    <w:rsid w:val="78136759"/>
    <w:rsid w:val="781B0B90"/>
    <w:rsid w:val="78415BD2"/>
    <w:rsid w:val="787E1A12"/>
    <w:rsid w:val="79545118"/>
    <w:rsid w:val="79914CEC"/>
    <w:rsid w:val="79CC6B2C"/>
    <w:rsid w:val="79ED225E"/>
    <w:rsid w:val="79F5274B"/>
    <w:rsid w:val="79F9292F"/>
    <w:rsid w:val="7A1661CE"/>
    <w:rsid w:val="7A453935"/>
    <w:rsid w:val="7AAA2E51"/>
    <w:rsid w:val="7AEE5D08"/>
    <w:rsid w:val="7B5368BD"/>
    <w:rsid w:val="7B9942FB"/>
    <w:rsid w:val="7B9EC9A3"/>
    <w:rsid w:val="7BE24CDD"/>
    <w:rsid w:val="7BFE2EDC"/>
    <w:rsid w:val="7C49067E"/>
    <w:rsid w:val="7D717F9A"/>
    <w:rsid w:val="7E9B0A69"/>
    <w:rsid w:val="7F803FA7"/>
    <w:rsid w:val="7F99798E"/>
    <w:rsid w:val="7FD033E0"/>
    <w:rsid w:val="7FDA4DE4"/>
    <w:rsid w:val="7FFD02D1"/>
    <w:rsid w:val="DBFF7D97"/>
    <w:rsid w:val="DEFFEEA8"/>
    <w:rsid w:val="F6FF69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link w:val="17"/>
    <w:autoRedefine/>
    <w:qFormat/>
    <w:uiPriority w:val="9"/>
    <w:pPr>
      <w:keepNext/>
      <w:keepLines/>
      <w:spacing w:before="340" w:after="330" w:line="576" w:lineRule="auto"/>
      <w:outlineLvl w:val="0"/>
    </w:pPr>
    <w:rPr>
      <w:b/>
      <w:kern w:val="44"/>
      <w:sz w:val="44"/>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3">
    <w:name w:val="annotation text"/>
    <w:basedOn w:val="1"/>
    <w:autoRedefine/>
    <w:qFormat/>
    <w:uiPriority w:val="0"/>
    <w:pPr>
      <w:jc w:val="left"/>
    </w:pPr>
    <w:rPr>
      <w:rFonts w:eastAsia="等线"/>
      <w:szCs w:val="24"/>
    </w:rPr>
  </w:style>
  <w:style w:type="paragraph" w:styleId="4">
    <w:name w:val="Body Text"/>
    <w:basedOn w:val="1"/>
    <w:link w:val="31"/>
    <w:autoRedefine/>
    <w:unhideWhenUsed/>
    <w:qFormat/>
    <w:uiPriority w:val="99"/>
    <w:pPr>
      <w:spacing w:after="120"/>
      <w:ind w:firstLine="640" w:firstLineChars="200"/>
    </w:pPr>
    <w:rPr>
      <w:rFonts w:ascii="仿宋_GB2312" w:hAnsi="黑体" w:eastAsia="仿宋_GB2312"/>
      <w:sz w:val="32"/>
      <w:szCs w:val="32"/>
    </w:rPr>
  </w:style>
  <w:style w:type="paragraph" w:styleId="5">
    <w:name w:val="Date"/>
    <w:basedOn w:val="1"/>
    <w:next w:val="1"/>
    <w:link w:val="18"/>
    <w:autoRedefine/>
    <w:unhideWhenUsed/>
    <w:qFormat/>
    <w:uiPriority w:val="99"/>
    <w:pPr>
      <w:ind w:left="100" w:leftChars="2500"/>
    </w:pPr>
  </w:style>
  <w:style w:type="paragraph" w:styleId="6">
    <w:name w:val="Balloon Text"/>
    <w:basedOn w:val="1"/>
    <w:link w:val="19"/>
    <w:autoRedefine/>
    <w:unhideWhenUsed/>
    <w:qFormat/>
    <w:uiPriority w:val="99"/>
    <w:rPr>
      <w:sz w:val="18"/>
      <w:szCs w:val="18"/>
    </w:rPr>
  </w:style>
  <w:style w:type="paragraph" w:styleId="7">
    <w:name w:val="footer"/>
    <w:basedOn w:val="1"/>
    <w:link w:val="20"/>
    <w:autoRedefine/>
    <w:unhideWhenUsed/>
    <w:qFormat/>
    <w:uiPriority w:val="99"/>
    <w:pPr>
      <w:tabs>
        <w:tab w:val="center" w:pos="4153"/>
        <w:tab w:val="right" w:pos="8306"/>
      </w:tabs>
      <w:snapToGrid w:val="0"/>
      <w:jc w:val="left"/>
    </w:pPr>
    <w:rPr>
      <w:sz w:val="18"/>
      <w:szCs w:val="18"/>
    </w:rPr>
  </w:style>
  <w:style w:type="paragraph" w:styleId="8">
    <w:name w:val="header"/>
    <w:basedOn w:val="1"/>
    <w:link w:val="2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unhideWhenUsed/>
    <w:qFormat/>
    <w:uiPriority w:val="39"/>
  </w:style>
  <w:style w:type="paragraph" w:styleId="10">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table" w:styleId="12">
    <w:name w:val="Table Grid"/>
    <w:basedOn w:val="11"/>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autoRedefine/>
    <w:qFormat/>
    <w:uiPriority w:val="0"/>
  </w:style>
  <w:style w:type="character" w:styleId="15">
    <w:name w:val="Hyperlink"/>
    <w:autoRedefine/>
    <w:unhideWhenUsed/>
    <w:qFormat/>
    <w:uiPriority w:val="99"/>
    <w:rPr>
      <w:color w:val="444444"/>
      <w:u w:val="none"/>
    </w:rPr>
  </w:style>
  <w:style w:type="character" w:styleId="16">
    <w:name w:val="annotation reference"/>
    <w:basedOn w:val="13"/>
    <w:autoRedefine/>
    <w:semiHidden/>
    <w:unhideWhenUsed/>
    <w:qFormat/>
    <w:uiPriority w:val="99"/>
    <w:rPr>
      <w:sz w:val="21"/>
      <w:szCs w:val="21"/>
    </w:rPr>
  </w:style>
  <w:style w:type="character" w:customStyle="1" w:styleId="17">
    <w:name w:val="标题 1 字符"/>
    <w:link w:val="2"/>
    <w:autoRedefine/>
    <w:qFormat/>
    <w:uiPriority w:val="0"/>
    <w:rPr>
      <w:b/>
      <w:kern w:val="44"/>
      <w:sz w:val="44"/>
    </w:rPr>
  </w:style>
  <w:style w:type="character" w:customStyle="1" w:styleId="18">
    <w:name w:val="日期 字符"/>
    <w:link w:val="5"/>
    <w:autoRedefine/>
    <w:semiHidden/>
    <w:qFormat/>
    <w:uiPriority w:val="99"/>
    <w:rPr>
      <w:kern w:val="2"/>
      <w:sz w:val="21"/>
      <w:szCs w:val="22"/>
    </w:rPr>
  </w:style>
  <w:style w:type="character" w:customStyle="1" w:styleId="19">
    <w:name w:val="批注框文本 字符"/>
    <w:link w:val="6"/>
    <w:autoRedefine/>
    <w:semiHidden/>
    <w:qFormat/>
    <w:uiPriority w:val="99"/>
    <w:rPr>
      <w:kern w:val="2"/>
      <w:sz w:val="18"/>
      <w:szCs w:val="18"/>
    </w:rPr>
  </w:style>
  <w:style w:type="character" w:customStyle="1" w:styleId="20">
    <w:name w:val="页脚 字符"/>
    <w:link w:val="7"/>
    <w:autoRedefine/>
    <w:qFormat/>
    <w:uiPriority w:val="99"/>
    <w:rPr>
      <w:kern w:val="2"/>
      <w:sz w:val="18"/>
      <w:szCs w:val="18"/>
    </w:rPr>
  </w:style>
  <w:style w:type="character" w:customStyle="1" w:styleId="21">
    <w:name w:val="页眉 字符"/>
    <w:link w:val="8"/>
    <w:autoRedefine/>
    <w:qFormat/>
    <w:uiPriority w:val="99"/>
    <w:rPr>
      <w:kern w:val="2"/>
      <w:sz w:val="18"/>
      <w:szCs w:val="18"/>
    </w:rPr>
  </w:style>
  <w:style w:type="character" w:customStyle="1" w:styleId="22">
    <w:name w:val="apple-converted-space"/>
    <w:autoRedefine/>
    <w:qFormat/>
    <w:uiPriority w:val="0"/>
  </w:style>
  <w:style w:type="character" w:customStyle="1" w:styleId="23">
    <w:name w:val="5-内文 Char"/>
    <w:link w:val="24"/>
    <w:autoRedefine/>
    <w:qFormat/>
    <w:uiPriority w:val="0"/>
    <w:rPr>
      <w:rFonts w:eastAsia="仿宋_GB2312"/>
      <w:kern w:val="2"/>
      <w:sz w:val="28"/>
      <w:szCs w:val="28"/>
    </w:rPr>
  </w:style>
  <w:style w:type="paragraph" w:customStyle="1" w:styleId="24">
    <w:name w:val="5-内文"/>
    <w:basedOn w:val="1"/>
    <w:link w:val="23"/>
    <w:autoRedefine/>
    <w:qFormat/>
    <w:uiPriority w:val="0"/>
    <w:pPr>
      <w:spacing w:beforeLines="25" w:afterLines="25" w:line="300" w:lineRule="auto"/>
      <w:ind w:firstLine="200" w:firstLineChars="200"/>
    </w:pPr>
    <w:rPr>
      <w:rFonts w:eastAsia="仿宋_GB2312"/>
      <w:sz w:val="28"/>
      <w:szCs w:val="28"/>
    </w:rPr>
  </w:style>
  <w:style w:type="paragraph" w:customStyle="1" w:styleId="25">
    <w:name w:val="列出段落3"/>
    <w:basedOn w:val="1"/>
    <w:autoRedefine/>
    <w:qFormat/>
    <w:uiPriority w:val="0"/>
    <w:pPr>
      <w:ind w:firstLine="420" w:firstLineChars="200"/>
    </w:pPr>
    <w:rPr>
      <w:szCs w:val="24"/>
    </w:rPr>
  </w:style>
  <w:style w:type="paragraph" w:customStyle="1" w:styleId="26">
    <w:name w:val="列表段落1"/>
    <w:basedOn w:val="1"/>
    <w:autoRedefine/>
    <w:qFormat/>
    <w:uiPriority w:val="99"/>
    <w:pPr>
      <w:ind w:firstLine="420" w:firstLineChars="200"/>
    </w:pPr>
    <w:rPr>
      <w:szCs w:val="24"/>
    </w:rPr>
  </w:style>
  <w:style w:type="paragraph" w:customStyle="1" w:styleId="27">
    <w:name w:val="_Style 6"/>
    <w:basedOn w:val="1"/>
    <w:autoRedefine/>
    <w:qFormat/>
    <w:uiPriority w:val="0"/>
    <w:rPr>
      <w:rFonts w:ascii="Tahoma" w:hAnsi="Tahoma"/>
      <w:sz w:val="24"/>
      <w:szCs w:val="20"/>
    </w:rPr>
  </w:style>
  <w:style w:type="paragraph" w:customStyle="1" w:styleId="28">
    <w:name w:val="WPSOffice手动目录 1"/>
    <w:autoRedefine/>
    <w:qFormat/>
    <w:uiPriority w:val="0"/>
    <w:rPr>
      <w:rFonts w:ascii="Times New Roman" w:hAnsi="Times New Roman" w:eastAsia="宋体" w:cs="Times New Roman"/>
      <w:lang w:val="en-US" w:eastAsia="zh-CN" w:bidi="ar-SA"/>
    </w:rPr>
  </w:style>
  <w:style w:type="paragraph" w:customStyle="1" w:styleId="29">
    <w:name w:val="Table Paragraph"/>
    <w:basedOn w:val="1"/>
    <w:autoRedefine/>
    <w:qFormat/>
    <w:uiPriority w:val="1"/>
    <w:pPr>
      <w:autoSpaceDE w:val="0"/>
      <w:autoSpaceDN w:val="0"/>
      <w:jc w:val="left"/>
    </w:pPr>
    <w:rPr>
      <w:rFonts w:ascii="宋体" w:hAnsi="宋体" w:cs="宋体"/>
      <w:kern w:val="0"/>
      <w:sz w:val="22"/>
      <w:lang w:val="zh-CN" w:bidi="zh-CN"/>
    </w:rPr>
  </w:style>
  <w:style w:type="paragraph" w:customStyle="1" w:styleId="30">
    <w:name w:val="正文 A"/>
    <w:basedOn w:val="1"/>
    <w:autoRedefine/>
    <w:qFormat/>
    <w:uiPriority w:val="0"/>
    <w:rPr>
      <w:rFonts w:eastAsia="Arial Unicode MS" w:cs="Arial Unicode MS"/>
      <w:color w:val="000000"/>
      <w:szCs w:val="21"/>
    </w:rPr>
  </w:style>
  <w:style w:type="character" w:customStyle="1" w:styleId="31">
    <w:name w:val="正文文本 字符"/>
    <w:basedOn w:val="13"/>
    <w:link w:val="4"/>
    <w:autoRedefine/>
    <w:qFormat/>
    <w:uiPriority w:val="99"/>
    <w:rPr>
      <w:rFonts w:ascii="仿宋_GB2312" w:hAnsi="黑体" w:eastAsia="仿宋_GB2312"/>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20</Pages>
  <Words>1302</Words>
  <Characters>7422</Characters>
  <Lines>61</Lines>
  <Paragraphs>17</Paragraphs>
  <TotalTime>245</TotalTime>
  <ScaleCrop>false</ScaleCrop>
  <LinksUpToDate>false</LinksUpToDate>
  <CharactersWithSpaces>8707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2023-12-25T10:51:00Z</dcterms:created>
  <dc:creator>陈世龙</dc:creator>
  <cp:lastModifiedBy>WPS_1569857250</cp:lastModifiedBy>
  <cp:lastPrinted>2023-12-22T08:16:00Z</cp:lastPrinted>
  <dcterms:modified xsi:type="dcterms:W3CDTF">2024-01-02T03:04:47Z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46F45ABAAC974EBB8B3BDDAD3F4F52C7_13</vt:lpwstr>
  </property>
</Properties>
</file>