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2023-2024年度“中银杯”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安徽省职业院校技能大赛（中职组）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五河县职业技术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学校赛点竞赛指南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2023-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2</w:t>
      </w:r>
      <w:r>
        <w:rPr>
          <w:rFonts w:ascii="方正仿宋简体" w:hAnsi="方正仿宋_GBK" w:eastAsia="方正仿宋简体" w:cs="方正仿宋_GBK"/>
          <w:sz w:val="24"/>
          <w:szCs w:val="24"/>
        </w:rPr>
        <w:t>02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年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度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安徽省职业院校技能大赛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中职组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）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五河县职业技术学校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赛点承办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新材料智能生产与产品检验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（团体赛）、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饲料营养与检测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团体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赛）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2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个比赛项目，为使各参赛队尽快熟悉赛场环境，了解赛程安排及注意事项，确保比赛顺利完成，特编写本赛点《竞赛指南》，请各参赛队认真阅读。</w:t>
      </w:r>
    </w:p>
    <w:p>
      <w:pPr>
        <w:pStyle w:val="2"/>
        <w:spacing w:before="0" w:after="0"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一、赛点介绍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b/>
          <w:bCs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b/>
          <w:bCs/>
          <w:sz w:val="24"/>
          <w:szCs w:val="24"/>
        </w:rPr>
        <w:t>1. 学校简介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五河县职业技术学校创建于1964年，原名五河县龙潭湖高级职业中学、五河县职业教育中心。2017年3月经县人民政府批准，更名为“五河县职业技术学校”，现为省级示范中等职业学校、安徽省合格县（区）职教中心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学校座落于五河县经济开发区北侧、环城西路西侧，是一所集农、工、旅、信息、师为一体的五河县唯一一所综合性中等职业技术学校。学校占地面积340亩，拥有馆藏纸质图书19万余册、电子图书8万余册的；建有双核千兆主干、百兆到桌面的校园网络系统。学校共开设有计算机技术、机电、汽修、数控技术、幼儿保育、旅游服务与管理等21个专业，建成机电应用技术、数控加工等五河县重点专业5个，校级精品专业2个。学校建有功能齐全、布局合理的校外实习实训基地，与五河峰华机电、常州常发集团、上海大众、阿里巴巴等69余家企事业单位建立了稳定的校企合作关系。在校全日制学生1517人，学校现有教职员工89人，其中具有高级职称15人，具有硕士学位7人，“双师”型教师39人。市级专业带头人1人，校级专业带头人11名，师资力量雄厚。学校还建立了兼职教师库，聘有兼职教师30人，均为来自企行业的专家或能工巧匠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 xml:space="preserve">近年来，技能大赛成绩斐然，1人次获得国家级一等奖，2人次获得省级二等奖，46人次获得市级奖项。种植专业实训基地已列入省级示范实训基地建设项目库，通用机电技术产教融合实践中心已获国家教育部批复。脱贫攻坚、乡村振兴、退役军人培训和企业职工技能培训等方面成绩显著，2020-2023三个学年度，年均培训5600人次。          </w:t>
      </w:r>
    </w:p>
    <w:p>
      <w:pPr>
        <w:spacing w:line="440" w:lineRule="exact"/>
        <w:ind w:firstLine="480"/>
        <w:rPr>
          <w:rFonts w:hint="default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学校秉承“明德、精技、知行合一”的校训，把“内涵建设”和“外延发展”紧密结合起来，形成了以技能大赛、对口高考、校企合作为主体的办学格局。总投入6.5亿的五河县职教园区二期工程正在建设中，建成后，学校的办学条件将大大改善。</w:t>
      </w:r>
    </w:p>
    <w:p>
      <w:pPr>
        <w:numPr>
          <w:ilvl w:val="0"/>
          <w:numId w:val="1"/>
        </w:numPr>
        <w:spacing w:line="440" w:lineRule="exact"/>
        <w:rPr>
          <w:rFonts w:hint="eastAsia" w:ascii="方正仿宋简体" w:hAnsi="方正仿宋_GBK" w:eastAsia="方正仿宋简体" w:cs="方正仿宋_GBK"/>
          <w:b/>
          <w:bCs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b/>
          <w:bCs/>
          <w:sz w:val="24"/>
          <w:szCs w:val="24"/>
        </w:rPr>
        <w:t>学校位置</w:t>
      </w:r>
    </w:p>
    <w:p>
      <w:pPr>
        <w:spacing w:line="440" w:lineRule="exact"/>
        <w:ind w:firstLine="480"/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五河县经济开发区北侧、沱湖大道西侧。</w:t>
      </w:r>
    </w:p>
    <w:p>
      <w:pPr>
        <w:spacing w:line="440" w:lineRule="exact"/>
        <w:ind w:firstLine="480"/>
        <w:rPr>
          <w:rFonts w:hint="default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（1）赛点学校导航图</w:t>
      </w:r>
    </w:p>
    <w:p>
      <w:pPr>
        <w:ind w:left="-283" w:leftChars="-135" w:firstLine="420"/>
        <w:jc w:val="left"/>
        <w:rPr>
          <w:rFonts w:ascii="方正仿宋简体" w:hAnsi="方正仿宋_GBK" w:eastAsia="方正仿宋简体" w:cs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1908175</wp:posOffset>
                </wp:positionV>
                <wp:extent cx="1228725" cy="800100"/>
                <wp:effectExtent l="13970" t="13970" r="22225" b="241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firstLine="0" w:firstLineChars="0"/>
                              <w:jc w:val="center"/>
                              <w:rPr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五河县职业技术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5pt;margin-top:150.25pt;height:63pt;width:96.75pt;z-index:251660288;mso-width-relative:page;mso-height-relative:page;" filled="f" stroked="t" coordsize="21600,21600" o:gfxdata="UEsDBAoAAAAAAIdO4kAAAAAAAAAAAAAAAAAEAAAAZHJzL1BLAwQUAAAACACHTuJASpPnnNoAAAAL&#10;AQAADwAAAGRycy9kb3ducmV2LnhtbE2Py07DMBBF90j8gzVI7KidlIQS4lQVCKhAAlFYsHTjyUPE&#10;4yh2H/w9wwp2czVH91Euj24Qe5xC70lDMlMgkGpve2o1fLzfXyxAhGjImsETavjGAMvq9KQ0hfUH&#10;esP9JraCTSgURkMX41hIGeoOnQkzPyLxr/GTM5Hl1Eo7mQObu0GmSuXSmZ44oTMj3nZYf212TsMq&#10;eUz86uEuW78+v4zNU/7pr5q11udniboBEfEY/2D4rc/VoeJOW78jG8TA+jrNGNUwV4oPJuaLnNdt&#10;NVymeQayKuX/DdUPUEsDBBQAAAAIAIdO4kANlBgJUQIAAJEEAAAOAAAAZHJzL2Uyb0RvYy54bWyt&#10;VM1uEzEQviPxDpbvdJNVQkPUTRVaFSFVtFJBnB2vN2vhP2wnu+UB4A164sKd5+pz8NmbtFHh0AMX&#10;73hmPDPfNzN7ctprRbbCB2lNRcdHI0qE4baWZl3RTx8vXs0oCZGZmilrREVvRaCni5cvTjo3F6Vt&#10;raqFJwhiwrxzFW1jdPOiCLwVmoUj64SBsbFes4irXxe1Zx2ia1WUo9HrorO+dt5yEQK054OR7iL6&#10;5wS0TSO5OLd8o4WJQ1QvFIuAFFrpAl3kaptG8HjVNEFEoioKpDGfSAJ5lc5iccLma89cK/muBPac&#10;Ep5g0kwaJH0Idc4iIxsv/wqlJfc22CYecauLAUhmBCjGoyfc3LTMiYwFVAf3QHr4f2H5h+21J7LG&#10;JEwpMUyj4/d3P+5//r7/9Z1AB4I6F+bwu3HwjP1b28N5rw9QJtx943X6AhGBHfTePtAr+kh4elSW&#10;s+MSaThssxHwZv6Lx9fOh/hOWE2SUFGP9mVW2fYyRFQC171LSmbshVQqt1AZ0lW0nE2Pp/lFsErW&#10;yZr80psz5cmWYQpWivEvqXwEO/DCTRkoE9gBVJJiv+p3DKxsfQsCvB1mKDh+IRH3koV4zTyGBpix&#10;VvEKR6MsqrE7iZLW+m//0id/9BJWSjoMYUXD1w3zghL13qDLb8aTSZrafJlMj0tc/KFldWgxG31m&#10;gXCMBXY8i8k/qr3YeKs/Y/uWKStMzHDkrmjci2dxWA1sLxfLZXbCnDoWL82N4yn0wPtyE20jc0sS&#10;TQM3O/YwqZnc3ValVTi8Z6/HP8n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qT55zaAAAACwEA&#10;AA8AAAAAAAAAAQAgAAAAIgAAAGRycy9kb3ducmV2LnhtbFBLAQIUABQAAAAIAIdO4kANlBgJUQIA&#10;AJEEAAAOAAAAAAAAAAEAIAAAACkBAABkcnMvZTJvRG9jLnhtbFBLBQYAAAAABgAGAFkBAADsBQAA&#10;AAA=&#10;">
                <v:fill on="f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ind w:firstLine="0" w:firstLineChars="0"/>
                        <w:jc w:val="center"/>
                        <w:rPr>
                          <w:b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五河县职业技术</w:t>
                      </w:r>
                      <w:r>
                        <w:rPr>
                          <w:rFonts w:hint="eastAsia"/>
                          <w:b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142865" cy="3266440"/>
            <wp:effectExtent l="0" t="0" r="635" b="1016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40" w:lineRule="exact"/>
        <w:ind w:leftChars="20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校园平面图</w:t>
      </w:r>
    </w:p>
    <w:p>
      <w:pPr>
        <w:pStyle w:val="5"/>
        <w:ind w:left="0" w:leftChars="0" w:firstLine="0" w:firstLineChars="0"/>
        <w:rPr>
          <w:rFonts w:hint="eastAsia"/>
          <w:sz w:val="24"/>
          <w:szCs w:val="24"/>
        </w:rPr>
      </w:pPr>
      <w:bookmarkStart w:id="0" w:name="_Toc31665"/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eastAsia="方正仿宋简体"/>
          <w:sz w:val="24"/>
          <w:szCs w:val="24"/>
          <w:lang w:eastAsia="zh-CN"/>
        </w:rPr>
        <w:drawing>
          <wp:inline distT="0" distB="0" distL="114300" distR="114300">
            <wp:extent cx="4412615" cy="2874010"/>
            <wp:effectExtent l="0" t="0" r="6985" b="6350"/>
            <wp:docPr id="18" name="图片 18" descr="9fedcaba6fda10213719aceaa7fa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fedcaba6fda10213719aceaa7fa82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440" w:lineRule="exact"/>
        <w:ind w:firstLine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二、报到须知</w:t>
      </w:r>
      <w:bookmarkEnd w:id="0"/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（一）报到时间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202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年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19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日12:00——14:30。</w:t>
      </w:r>
    </w:p>
    <w:p>
      <w:pPr>
        <w:spacing w:line="440" w:lineRule="exact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二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）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报到地点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从蚌埠火车站或汽车站坐发往五河的班车，到银凯酒店下车，往北走200米到汉庭酒店（五河彩虹时代广场店）</w:t>
      </w:r>
    </w:p>
    <w:p>
      <w:pPr>
        <w:spacing w:line="440" w:lineRule="exact"/>
        <w:ind w:firstLine="720" w:firstLineChars="30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赛点联系人：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郭主任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13855271762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）。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（三）食宿安排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b/>
          <w:bCs/>
          <w:sz w:val="24"/>
          <w:szCs w:val="24"/>
        </w:rPr>
        <w:t>1.住宿：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各代表队于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月1</w:t>
      </w:r>
      <w:r>
        <w:rPr>
          <w:rFonts w:ascii="方正仿宋简体" w:hAnsi="方正仿宋_GBK" w:eastAsia="方正仿宋简体" w:cs="方正仿宋_GBK"/>
          <w:sz w:val="24"/>
          <w:szCs w:val="24"/>
        </w:rPr>
        <w:t>7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日前由学校领队填报参赛入住人员信息回执表，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fldChar w:fldCharType="begin"/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instrText xml:space="preserve"> HYPERLINK "mailto:并发送到邮箱491336968@qq.com。2月24" </w:instrTex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fldChar w:fldCharType="separate"/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并发送到邮箱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771546743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@qq.com。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fldChar w:fldCharType="end"/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9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日各代表队到指定酒店入住。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color w:val="FF0000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b/>
          <w:bCs/>
          <w:sz w:val="24"/>
          <w:szCs w:val="24"/>
        </w:rPr>
        <w:t>2.餐饮：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可在酒店就餐，也可自行安排，费用自理。为保证用餐安全，建议在酒店就餐。</w:t>
      </w:r>
      <w:r>
        <w:rPr>
          <w:rFonts w:hint="eastAsia" w:ascii="方正仿宋简体" w:hAnsi="方正仿宋_GBK" w:eastAsia="方正仿宋简体" w:cs="方正仿宋_GBK"/>
          <w:color w:val="auto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color w:val="auto"/>
          <w:sz w:val="24"/>
          <w:szCs w:val="24"/>
        </w:rPr>
        <w:t>月</w:t>
      </w:r>
      <w:r>
        <w:rPr>
          <w:rFonts w:hint="eastAsia" w:ascii="方正仿宋简体" w:hAnsi="方正仿宋_GBK" w:eastAsia="方正仿宋简体" w:cs="方正仿宋_GBK"/>
          <w:color w:val="auto"/>
          <w:sz w:val="24"/>
          <w:szCs w:val="24"/>
          <w:lang w:val="en-US" w:eastAsia="zh-CN"/>
        </w:rPr>
        <w:t>20</w:t>
      </w:r>
      <w:r>
        <w:rPr>
          <w:rFonts w:hint="eastAsia" w:ascii="方正仿宋简体" w:hAnsi="方正仿宋_GBK" w:eastAsia="方正仿宋简体" w:cs="方正仿宋_GBK"/>
          <w:color w:val="auto"/>
          <w:sz w:val="24"/>
          <w:szCs w:val="24"/>
        </w:rPr>
        <w:t>日、</w:t>
      </w:r>
      <w:r>
        <w:rPr>
          <w:rFonts w:hint="eastAsia" w:ascii="方正仿宋简体" w:hAnsi="方正仿宋_GBK" w:eastAsia="方正仿宋简体" w:cs="方正仿宋_GBK"/>
          <w:color w:val="auto"/>
          <w:sz w:val="24"/>
          <w:szCs w:val="24"/>
          <w:lang w:val="en-US" w:eastAsia="zh-CN"/>
        </w:rPr>
        <w:t>21</w:t>
      </w:r>
      <w:r>
        <w:rPr>
          <w:rFonts w:hint="eastAsia" w:ascii="方正仿宋简体" w:hAnsi="方正仿宋_GBK" w:eastAsia="方正仿宋简体" w:cs="方正仿宋_GBK"/>
          <w:color w:val="auto"/>
          <w:sz w:val="24"/>
          <w:szCs w:val="24"/>
        </w:rPr>
        <w:t>日中午及晚上赛点食堂提供工作餐。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（四）注意事项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1.各代表队在规定时间内到指定地点办理报到手续，报到时领取《竞赛指南》、参赛证、领队证、指导教师证等证件资料。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.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各参赛选手报到时须提供本人身份证(原件）、学生证（原件）、加盖学校公章的学籍表，三证相符，发放参赛证。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3.参赛选手须持参赛证、本人身份证(原件）及学生证（原件）和加盖学校公章的学籍表，参加赛前检录并上交，学籍表交由赛点学校保存。入场时持赛位签号对号入座，比赛期间不得向监考人员出示个人证件或透露个人信息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4.为确保安全，各参赛选手需要购买人身意外伤害保险。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5.各代表队按时参加赛点学校组织的领队会议。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6.请各代表队认真研究竞赛规程，按竞赛规程做好竞赛准备。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7.比赛期间领队和指导教师在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指导教师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休息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室休息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，不得进入比赛区域。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五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）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赛前说明会及抽签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时间：202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年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19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日16:00</w:t>
      </w:r>
    </w:p>
    <w:p>
      <w:pPr>
        <w:spacing w:line="440" w:lineRule="exact"/>
        <w:ind w:firstLine="480"/>
        <w:rPr>
          <w:rFonts w:hint="default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地点：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匠梦楼一楼（分赛项）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六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）选手熟悉赛场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时间：202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年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19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日16:00-1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7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: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0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0。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地点：选手报到后在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匠梦楼前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集合，由志愿者引领各赛项选手熟悉比赛场地。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选手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不得开启设备和破坏比赛场地。</w:t>
      </w:r>
    </w:p>
    <w:p>
      <w:pPr>
        <w:spacing w:line="440" w:lineRule="exact"/>
        <w:ind w:firstLine="480"/>
        <w:jc w:val="center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各赛项比赛场地位置分布表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33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方正仿宋简体" w:hAnsi="方正仿宋_GBK" w:eastAsia="方正仿宋简体" w:cs="方正仿宋_GBK"/>
                <w:sz w:val="24"/>
                <w:szCs w:val="24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</w:rPr>
              <w:t>序号</w:t>
            </w:r>
          </w:p>
        </w:tc>
        <w:tc>
          <w:tcPr>
            <w:tcW w:w="3533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方正仿宋简体" w:hAnsi="方正仿宋_GBK" w:eastAsia="方正仿宋简体" w:cs="方正仿宋_GBK"/>
                <w:sz w:val="24"/>
                <w:szCs w:val="24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</w:rPr>
              <w:t>赛项</w:t>
            </w:r>
          </w:p>
        </w:tc>
        <w:tc>
          <w:tcPr>
            <w:tcW w:w="377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方正仿宋简体" w:hAnsi="方正仿宋_GBK" w:eastAsia="方正仿宋简体" w:cs="方正仿宋_GBK"/>
                <w:sz w:val="24"/>
                <w:szCs w:val="24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方正仿宋简体" w:hAnsi="方正仿宋_GBK" w:eastAsia="方正仿宋简体" w:cs="方正仿宋_GBK"/>
                <w:sz w:val="24"/>
                <w:szCs w:val="24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</w:rPr>
              <w:t>1</w:t>
            </w:r>
          </w:p>
        </w:tc>
        <w:tc>
          <w:tcPr>
            <w:tcW w:w="3533" w:type="dxa"/>
            <w:vAlign w:val="center"/>
          </w:tcPr>
          <w:p>
            <w:pPr>
              <w:spacing w:line="440" w:lineRule="exact"/>
              <w:ind w:firstLine="0" w:firstLineChars="0"/>
              <w:rPr>
                <w:rFonts w:hint="default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  <w:t>新材料智能生产与产品检验</w:t>
            </w:r>
          </w:p>
        </w:tc>
        <w:tc>
          <w:tcPr>
            <w:tcW w:w="3775" w:type="dxa"/>
            <w:vAlign w:val="center"/>
          </w:tcPr>
          <w:p>
            <w:pPr>
              <w:spacing w:line="440" w:lineRule="exact"/>
              <w:ind w:firstLine="0" w:firstLineChars="0"/>
              <w:rPr>
                <w:rFonts w:hint="default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  <w:t>匠行楼三楼和公共实训基地三楼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方正仿宋简体" w:hAnsi="方正仿宋_GBK" w:eastAsia="方正仿宋简体" w:cs="方正仿宋_GBK"/>
                <w:sz w:val="24"/>
                <w:szCs w:val="24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>
            <w:pPr>
              <w:spacing w:line="440" w:lineRule="exact"/>
              <w:ind w:firstLine="0" w:firstLineChars="0"/>
              <w:rPr>
                <w:rFonts w:hint="default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  <w:t>饲料营养与检测</w:t>
            </w:r>
          </w:p>
        </w:tc>
        <w:tc>
          <w:tcPr>
            <w:tcW w:w="3775" w:type="dxa"/>
            <w:vAlign w:val="center"/>
          </w:tcPr>
          <w:p>
            <w:pPr>
              <w:spacing w:line="440" w:lineRule="exact"/>
              <w:ind w:firstLine="0" w:firstLineChars="0"/>
              <w:rPr>
                <w:rFonts w:ascii="方正仿宋简体" w:hAnsi="方正仿宋_GBK" w:eastAsia="方正仿宋简体" w:cs="方正仿宋_GBK"/>
                <w:sz w:val="24"/>
                <w:szCs w:val="24"/>
              </w:rPr>
            </w:pPr>
            <w:r>
              <w:rPr>
                <w:rFonts w:hint="eastAsia" w:ascii="方正仿宋简体" w:hAnsi="方正仿宋_GBK" w:eastAsia="方正仿宋简体" w:cs="方正仿宋_GBK"/>
                <w:sz w:val="24"/>
                <w:szCs w:val="24"/>
                <w:lang w:val="en-US" w:eastAsia="zh-CN"/>
              </w:rPr>
              <w:t>公共实训基地二楼</w:t>
            </w:r>
          </w:p>
        </w:tc>
      </w:tr>
    </w:tbl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七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）成绩公布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时间：202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年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21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13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:00-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15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:00（暂定）。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地点：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学校接待室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。</w:t>
      </w:r>
    </w:p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八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）咨询电话</w:t>
      </w:r>
    </w:p>
    <w:p>
      <w:pPr>
        <w:spacing w:line="440" w:lineRule="exact"/>
        <w:ind w:firstLine="480"/>
        <w:rPr>
          <w:rFonts w:hint="default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赛 事 赛 务 组：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张克茂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 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13345522599</w:t>
      </w:r>
    </w:p>
    <w:p>
      <w:pPr>
        <w:spacing w:line="440" w:lineRule="exact"/>
        <w:ind w:firstLine="480"/>
        <w:rPr>
          <w:rFonts w:hint="default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新材料智能生产与产品检验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邢文亮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 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13965290286</w:t>
      </w:r>
    </w:p>
    <w:p>
      <w:pPr>
        <w:spacing w:line="440" w:lineRule="exact"/>
        <w:ind w:firstLine="480"/>
        <w:rPr>
          <w:rFonts w:hint="default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饲料营养与检测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李其昌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 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13956362522</w:t>
      </w:r>
    </w:p>
    <w:p>
      <w:pPr>
        <w:pStyle w:val="2"/>
        <w:spacing w:before="0" w:after="0" w:line="440" w:lineRule="exact"/>
        <w:ind w:firstLine="480"/>
        <w:rPr>
          <w:sz w:val="24"/>
          <w:szCs w:val="24"/>
        </w:rPr>
      </w:pPr>
      <w:bookmarkStart w:id="1" w:name="_Toc21214"/>
      <w:r>
        <w:rPr>
          <w:rFonts w:hint="eastAsia"/>
          <w:sz w:val="24"/>
          <w:szCs w:val="24"/>
        </w:rPr>
        <w:t>三、赛点组织机构</w:t>
      </w:r>
      <w:bookmarkEnd w:id="1"/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成立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2023-2024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年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度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安徽省职业院校技能大赛中职组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五河县职业技术学校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赛点工作领导小组，全面负责技能大赛工作的组织领导、督促检查、协调沟通；处理竞赛中出现的重大问题，全面保障大赛顺利开展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（一）赛点赛事工作领导小组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主  任：陈  成 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县委常委、县政府副县长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）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副主任：顾为国 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县教育体育局党委书记、局长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）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成  员：县委宣传部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县公安局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县交通运输局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县卫生健康委员会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县应急局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县市场监督管理局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县消防救援大队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县气象局副局长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县供电公司总经理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县电信公司总经理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、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县移动公司总经理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（二）领导小组办公室及工作组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赛点赛事工作领导小组下设办公室。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主  任：顾为国  （县教育体育局党委书记、局长）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副主任：王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娟  （县教育体育局党委委员）</w:t>
      </w:r>
    </w:p>
    <w:p>
      <w:pPr>
        <w:spacing w:line="440" w:lineRule="exact"/>
        <w:ind w:firstLine="1440" w:firstLineChars="600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 xml:space="preserve">胡成彩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（县职业技术学校党支部书记、校长）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 xml:space="preserve">成  员： 张勇 蔡维超 张克茂 方体广 郭传连 汪志初  王爱章 王立新 梅世萍 胡阳 张军成 衡波涛 梁锋 王启功 林雷  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工作职责：负责本赛点竞赛及相关工作的组织领导、督促检查，协调处理竞赛过程中出现的问题，确保大赛圆满成功。</w:t>
      </w:r>
    </w:p>
    <w:p>
      <w:pPr>
        <w:spacing w:line="440" w:lineRule="exact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办公室下设六个工作组：竞赛事务组、技术服务组、宣传报道组、后勤保障组、安全保卫组和纪检监督组。各小组人员名单及职责如下：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赛点工作领导小组下设六个工作组：综合组、竞赛事务组、竞赛技术组、后勤保障组、安全保卫组、纪检监督组。各小组人员名单及职责如下：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（一）竞赛事务组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组长：张克茂  联系电话：13345522599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组员：张军成 衡波涛 林雷 朱其巍 金梦 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竞赛事务组职责：组织制订本组的详细工作方案，并主要做好以下工作：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1.组织制订竞赛规则及竞赛的相关技术文件（竞赛日程安排、竞赛赛场准备及相关工作要求、竞赛工作程序及要求等）；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2.负责与省大赛办及裁判组对接工作，与各参赛队沟通协调；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3.负责召开领队会议、组织参赛选手熟悉赛场；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4.竞赛阶段的竞赛抽签及竞赛组织工作；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5.在大赛裁判组及纪检组的监督下负责比赛成绩的统计汇总工作，并及时报送裁判组和省技能大赛办公室；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6.负责赛后的相关工作；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7.负责赛项比赛场地内志愿者人员的确定。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（二）技术服务组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组长： 汪志初  联系电话： 13855263412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成员：方体广 王启功 王菁菁 张培梦 技术支持企业若干人   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技术服务组职责：组织制订本组的详细工作方案，并主要做好以下工作： 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1.负责竞赛场地、设备的检查、准备工作；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2.负责比赛现场的布置，软硬件系统调试；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3.负责大赛设备的技术保障和水电保障工作；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4.负责比赛现场的监控工作；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5.联系赛项负责人，进行赛前设备用电的加压测试。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（三）宣传报道组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组长 ：王立新  联系电话：15055256320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成员：胡阳 陈奎 杨思武 樊雨萱 王雯 张武井 广告公司若干人。  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宣传组职责：组织制订本组的详细工作方案，并主要做好以下工作：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1.负责设置会场会标、赛场赛标、横幅、竖幅等宣传工作；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2.负责联络新闻单位，组织赛事报道工作；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3.负责竞赛有关资料的整理、印刷，并装订成册；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4.负责竞赛期间各级领导的接待及竞赛现场观摩的组织、采相工作；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5.负责竞赛宣传报导资料的收集、整理和汇总；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6.负责竞赛现场摄像。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（四）后勤保障组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组长：郭传连  联系电话：13855271762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成  员：梁锋  胡家培 张家美 朱朵朵 陈霄雨 郭丽丽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职  责：组织制订本组的详细工作方案，并主要做好以下工作：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1.负责大赛酒店联系；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2.负责大赛接送车辆的安排，接送各参赛队往返赛点与酒店；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3.负责制作、发放比赛相关证件；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4.负责竞赛期间的校园环境卫生工作；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5.负责竞赛选手及相关人员的医疗预防、救护工作；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6.负责外校指导教师、参赛选手的报到、接待服务工作；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7.负责竞赛期间选手和工作人员的校内餐饮；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8.负责赛会期间聘请的专家、裁判员、监督员的接待工作。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（五）安全保卫组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组长：蔡维超 联系电话：15255238383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 xml:space="preserve">成员：王爱章 吕杰 张彬 张彤彤 李玲 刘珍 王飞丽  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职  责：组织制订本组的详细工作方案，并主要做好以下工作：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1.负责竞赛期间校园安全保卫、车辆引导工作；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2.负责竞赛场地的安全、保卫、警戒工作；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3.负责维持好竞赛场地的秩序；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4.负责预防和处理各类突发事件，保证竞赛正常进行；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5.负责参赛队师生的引导和各赛场参赛选手的入场引导。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6.负责赛项比赛场地外部志愿者的安排。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（六）纪检监督组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组长：张勇  联系电话： 13965290275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成员：蔡维超 梅世萍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工作职责：组织制订本组的详细工作方案，并主要做好以下工作：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１.负责协助省厅监督员对大赛过程中各个环节的公平、公正进行监督；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２.协助省厅监督员，接受本赛点参赛队领队提出的申诉并仲裁；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３.协助省厅监督员依法查处大赛过程中的违纪行为，并作出书面报告；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4.省监督员电话公布地点：匠梦楼一楼校办室公示栏。</w:t>
      </w:r>
    </w:p>
    <w:p>
      <w:pPr>
        <w:pStyle w:val="2"/>
        <w:spacing w:before="0" w:after="0" w:line="440" w:lineRule="exact"/>
        <w:ind w:firstLine="480"/>
        <w:rPr>
          <w:sz w:val="24"/>
          <w:szCs w:val="24"/>
        </w:rPr>
      </w:pPr>
      <w:bookmarkStart w:id="2" w:name="_Toc4563"/>
      <w:r>
        <w:rPr>
          <w:rFonts w:hint="eastAsia"/>
          <w:sz w:val="24"/>
          <w:szCs w:val="24"/>
        </w:rPr>
        <w:t>四、竞赛日程</w:t>
      </w:r>
      <w:bookmarkEnd w:id="2"/>
    </w:p>
    <w:p>
      <w:pPr>
        <w:pStyle w:val="3"/>
        <w:spacing w:before="156" w:beforeLines="50" w:after="156" w:afterLines="50" w:line="440" w:lineRule="exact"/>
        <w:ind w:firstLine="480"/>
        <w:rPr>
          <w:rFonts w:ascii="Times New Roman" w:hAnsi="Times New Roman" w:eastAsia="方正黑体简体" w:cs="Times New Roman"/>
          <w:sz w:val="24"/>
          <w:szCs w:val="24"/>
        </w:rPr>
      </w:pPr>
      <w:r>
        <w:rPr>
          <w:rFonts w:hint="eastAsia" w:ascii="Times New Roman" w:hAnsi="Times New Roman" w:eastAsia="方正黑体简体" w:cs="Times New Roman"/>
          <w:sz w:val="24"/>
          <w:szCs w:val="24"/>
        </w:rPr>
        <w:t xml:space="preserve">（一） </w:t>
      </w:r>
      <w:r>
        <w:rPr>
          <w:rFonts w:hint="eastAsia" w:ascii="Times New Roman" w:hAnsi="Times New Roman" w:eastAsia="方正黑体简体" w:cs="Times New Roman"/>
          <w:sz w:val="24"/>
          <w:szCs w:val="24"/>
          <w:lang w:val="en-US" w:eastAsia="zh-CN"/>
        </w:rPr>
        <w:t>新材料</w:t>
      </w:r>
      <w:bookmarkStart w:id="4" w:name="_GoBack"/>
      <w:bookmarkEnd w:id="4"/>
      <w:r>
        <w:rPr>
          <w:rFonts w:hint="eastAsia" w:ascii="Times New Roman" w:hAnsi="Times New Roman" w:eastAsia="方正黑体简体" w:cs="Times New Roman"/>
          <w:sz w:val="24"/>
          <w:szCs w:val="24"/>
          <w:lang w:val="en-US" w:eastAsia="zh-CN"/>
        </w:rPr>
        <w:t>智能生产与产品检验</w:t>
      </w:r>
      <w:r>
        <w:rPr>
          <w:rFonts w:hint="eastAsia" w:ascii="Times New Roman" w:hAnsi="Times New Roman" w:eastAsia="方正黑体简体" w:cs="Times New Roman"/>
          <w:sz w:val="24"/>
          <w:szCs w:val="24"/>
        </w:rPr>
        <w:t>赛项时间安排表</w:t>
      </w: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971"/>
        <w:gridCol w:w="3124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日期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时间</w:t>
            </w:r>
          </w:p>
        </w:tc>
        <w:tc>
          <w:tcPr>
            <w:tcW w:w="312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内容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:00-1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各参赛队报到、住宿</w:t>
            </w:r>
          </w:p>
        </w:tc>
        <w:tc>
          <w:tcPr>
            <w:tcW w:w="2877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查验三证、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领取竞赛指南、参赛证、领队证、指导教师证（领队证由各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参赛学校领队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领取）</w:t>
            </w:r>
          </w:p>
        </w:tc>
        <w:tc>
          <w:tcPr>
            <w:tcW w:w="2877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:30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-16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:00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各参赛队集合乘车到赛点</w:t>
            </w:r>
          </w:p>
          <w:p>
            <w:pPr>
              <w:pStyle w:val="5"/>
              <w:spacing w:line="360" w:lineRule="exact"/>
              <w:ind w:firstLine="175" w:firstLineChars="83"/>
              <w:rPr>
                <w:rFonts w:ascii="仿宋" w:hAnsi="仿宋" w:eastAsia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（15:30准时发车）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16:00-1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选手到赛点学校报到，查验参赛证和保险单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查验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室1（匠德楼二楼）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赛前说明会、分赛项抽顺序签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抽签室1（匠梦一楼）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参赛选手熟悉赛场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各比赛场地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17:30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各参赛队集合乘车回宾馆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学校大门处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6: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:3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早餐（请提前与宾馆对接）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jc w:val="left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所有选手和指导教师乘大巴到赛点（准时发车不等候）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jc w:val="left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-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50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选手按顺序号排队由志愿者引领进入赛区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匠梦楼广场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赛场检录</w:t>
            </w:r>
          </w:p>
        </w:tc>
        <w:tc>
          <w:tcPr>
            <w:tcW w:w="2877" w:type="dxa"/>
            <w:vAlign w:val="top"/>
          </w:tcPr>
          <w:p>
            <w:pPr>
              <w:ind w:firstLine="422" w:firstLineChars="200"/>
              <w:rPr>
                <w:rFonts w:hint="eastAsia" w:ascii="仿宋" w:hAnsi="仿宋" w:eastAsia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一楼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检录处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在加密处，抽模块一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赛位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签</w:t>
            </w:r>
          </w:p>
        </w:tc>
        <w:tc>
          <w:tcPr>
            <w:tcW w:w="2877" w:type="dxa"/>
            <w:vAlign w:val="center"/>
          </w:tcPr>
          <w:p>
            <w:pPr>
              <w:ind w:firstLine="422" w:firstLineChars="200"/>
              <w:jc w:val="both"/>
              <w:rPr>
                <w:rFonts w:hint="default" w:ascii="仿宋" w:hAnsi="仿宋" w:eastAsia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加密处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模块一：钢铁智能生产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比赛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1号选手参赛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计算机（1）室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2号、3号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选手封闭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侯赛室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：30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裁判室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：30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午餐、休息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侯赛室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40-13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50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在加密处，抽模块二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赛位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签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加密处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3:50-14:00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1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裁判宣读比赛须知</w:t>
            </w:r>
          </w:p>
        </w:tc>
        <w:tc>
          <w:tcPr>
            <w:tcW w:w="2877" w:type="dxa"/>
            <w:vMerge w:val="restart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计算机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（2）、（3）室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：0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2号、3号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选手做模块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二：新材料知识与技能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比赛</w:t>
            </w:r>
          </w:p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1号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选手封闭）</w:t>
            </w:r>
          </w:p>
        </w:tc>
        <w:tc>
          <w:tcPr>
            <w:tcW w:w="2877" w:type="dxa"/>
            <w:vMerge w:val="continue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0-1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匠行楼三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裁判室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餐、休息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各参赛队集合乘车回宾馆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学校大门处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</w:t>
            </w: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6: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:3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早餐（请提前与宾馆对接）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jc w:val="left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所有选手和指导教师乘大巴到赛点（准时发车不等候）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jc w:val="left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-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50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选手按顺序号排队由志愿者引领进入赛区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匠梦楼广场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赛场检录</w:t>
            </w:r>
          </w:p>
        </w:tc>
        <w:tc>
          <w:tcPr>
            <w:tcW w:w="2877" w:type="dxa"/>
            <w:vAlign w:val="top"/>
          </w:tcPr>
          <w:p>
            <w:pPr>
              <w:ind w:left="0" w:leftChars="0" w:firstLine="0" w:firstLineChars="0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公共实训基地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一楼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检录处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在加密处，抽模块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三赛位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签</w:t>
            </w:r>
          </w:p>
        </w:tc>
        <w:tc>
          <w:tcPr>
            <w:tcW w:w="287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公共实训基地三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加密处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模块三：产品检验与职业素养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比赛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3名选手同赛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0" w:leftChars="0" w:firstLine="422" w:firstLineChars="20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公共实训基地三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公共实训基地三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裁判室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00-13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午餐、休息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00-15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裁判员阅卷、成绩录入、成绩公布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学校接待室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00-16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12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闭幕式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 xml:space="preserve">     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ind w:left="2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各参赛队集合乘车回宾馆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学校大门处</w:t>
            </w:r>
          </w:p>
        </w:tc>
      </w:tr>
    </w:tbl>
    <w:p>
      <w:pPr>
        <w:pStyle w:val="3"/>
        <w:spacing w:before="156" w:beforeLines="50" w:after="156" w:afterLines="50" w:line="440" w:lineRule="exact"/>
        <w:ind w:firstLine="480"/>
        <w:rPr>
          <w:rFonts w:hint="eastAsia" w:ascii="Times New Roman" w:hAnsi="Times New Roman" w:eastAsia="方正黑体简体" w:cs="Times New Roman"/>
          <w:sz w:val="24"/>
          <w:szCs w:val="24"/>
        </w:rPr>
      </w:pPr>
      <w:bookmarkStart w:id="3" w:name="_Toc31922"/>
    </w:p>
    <w:p>
      <w:pPr>
        <w:pStyle w:val="3"/>
        <w:spacing w:before="156" w:beforeLines="50" w:after="156" w:afterLines="50" w:line="440" w:lineRule="exact"/>
        <w:ind w:firstLine="480"/>
        <w:rPr>
          <w:rFonts w:ascii="Times New Roman" w:hAnsi="Times New Roman" w:eastAsia="方正黑体简体" w:cs="Times New Roman"/>
          <w:sz w:val="24"/>
          <w:szCs w:val="24"/>
        </w:rPr>
      </w:pPr>
      <w:r>
        <w:rPr>
          <w:rFonts w:hint="eastAsia" w:ascii="Times New Roman" w:hAnsi="Times New Roman" w:eastAsia="方正黑体简体" w:cs="Times New Roman"/>
          <w:sz w:val="24"/>
          <w:szCs w:val="24"/>
        </w:rPr>
        <w:t xml:space="preserve">（二） </w:t>
      </w:r>
      <w:r>
        <w:rPr>
          <w:rFonts w:hint="eastAsia" w:ascii="Times New Roman" w:hAnsi="Times New Roman" w:eastAsia="方正黑体简体" w:cs="Times New Roman"/>
          <w:sz w:val="24"/>
          <w:szCs w:val="24"/>
          <w:lang w:val="en-US" w:eastAsia="zh-CN"/>
        </w:rPr>
        <w:t>饲料营养与检测</w:t>
      </w:r>
      <w:r>
        <w:rPr>
          <w:rFonts w:hint="eastAsia" w:ascii="Times New Roman" w:hAnsi="Times New Roman" w:eastAsia="方正黑体简体" w:cs="Times New Roman"/>
          <w:sz w:val="24"/>
          <w:szCs w:val="24"/>
        </w:rPr>
        <w:t>赛项时间安排表</w:t>
      </w: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84"/>
        <w:gridCol w:w="3211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日期</w:t>
            </w: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时间</w:t>
            </w:r>
          </w:p>
        </w:tc>
        <w:tc>
          <w:tcPr>
            <w:tcW w:w="321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内容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202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月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19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:00-1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各参赛队报到、住宿</w:t>
            </w:r>
          </w:p>
        </w:tc>
        <w:tc>
          <w:tcPr>
            <w:tcW w:w="2877" w:type="dxa"/>
            <w:vMerge w:val="restart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查验三证、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领取竞赛指南、参赛证、领队证、指导教师证（领队证由各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参赛学校领队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领取）</w:t>
            </w:r>
          </w:p>
        </w:tc>
        <w:tc>
          <w:tcPr>
            <w:tcW w:w="2877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:30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-16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:00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各参赛队集合乘车到赛点</w:t>
            </w:r>
          </w:p>
          <w:p>
            <w:pPr>
              <w:pStyle w:val="5"/>
              <w:spacing w:line="360" w:lineRule="exact"/>
              <w:ind w:firstLine="175" w:firstLineChars="83"/>
              <w:rPr>
                <w:rFonts w:ascii="仿宋" w:hAnsi="仿宋" w:eastAsia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（15:30准时发车）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16:00-1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选手到赛点学校报到，查验参赛证和保险单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查验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室2（匠德楼二楼）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leftChars="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赛前说明会、分赛项抽顺序签和场次签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抽签室2（匠梦一楼）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leftChars="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参赛选手熟悉赛场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各比赛场地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17:30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各参赛队集合乘车回宾馆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学校大门处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202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月2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</w:t>
            </w: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6: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:3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早餐（请提前与宾馆对接）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jc w:val="left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所有选手和指导教师乘大巴到赛点（准时发车不等候）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jc w:val="left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0-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30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选手按顺序号排队由志愿者引领进入赛区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匠梦楼广场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-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第一场赛场检录</w:t>
            </w:r>
          </w:p>
        </w:tc>
        <w:tc>
          <w:tcPr>
            <w:tcW w:w="2877" w:type="dxa"/>
          </w:tcPr>
          <w:p>
            <w:pPr>
              <w:ind w:firstLine="420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40-7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50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在加密处，抽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第一场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模块一、</w:t>
            </w:r>
          </w:p>
          <w:p>
            <w:pPr>
              <w:spacing w:line="360" w:lineRule="exact"/>
              <w:ind w:left="2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模块二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赛位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签</w:t>
            </w:r>
          </w:p>
        </w:tc>
        <w:tc>
          <w:tcPr>
            <w:tcW w:w="2877" w:type="dxa"/>
            <w:vAlign w:val="center"/>
          </w:tcPr>
          <w:p>
            <w:pPr>
              <w:ind w:firstLine="420"/>
              <w:jc w:val="both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0-8: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裁判宣读比赛须知</w:t>
            </w:r>
          </w:p>
        </w:tc>
        <w:tc>
          <w:tcPr>
            <w:tcW w:w="2877" w:type="dxa"/>
          </w:tcPr>
          <w:p>
            <w:pPr>
              <w:ind w:firstLine="420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0-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一名参赛选手做模块一比赛</w:t>
            </w:r>
          </w:p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（第二场选手封闭）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另一名参赛选手做模块二比赛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0-1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20-13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午餐、休息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30-13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第二场赛场检录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40-13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50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在加密处，抽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第二场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模块一、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模块二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赛位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签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3:50-14:00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裁判宣读比赛须知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：0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0-18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一名参赛选手做模块一比赛</w:t>
            </w:r>
          </w:p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（第一场选手封闭）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另一名参赛选手做模块二比赛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：0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0-18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晚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餐、休息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各参赛队集合乘车回宾馆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学校大门处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202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ascii="仿宋" w:hAnsi="仿宋" w:eastAsia="仿宋" w:cs="仿宋"/>
                <w:b/>
                <w:bCs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月2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日</w:t>
            </w: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6:30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早餐（请提前与宾馆对接）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7:00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所有选手和指导教师乘大巴到赛点（准时发车不等候）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汉庭酒店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0-7: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选手按顺序号排队由志愿者引领进入赛区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匠梦楼广场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0-7:</w:t>
            </w:r>
            <w:r>
              <w:rPr>
                <w:rFonts w:ascii="仿宋" w:hAnsi="仿宋" w:eastAsia="仿宋" w:cs="仿宋"/>
                <w:b/>
                <w:bCs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模块三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赛场检录</w:t>
            </w:r>
          </w:p>
        </w:tc>
        <w:tc>
          <w:tcPr>
            <w:tcW w:w="2877" w:type="dxa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7:40-7:50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加密处，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第一场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赛位签</w:t>
            </w:r>
          </w:p>
        </w:tc>
        <w:tc>
          <w:tcPr>
            <w:tcW w:w="2877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7: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裁判宣读比赛须知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8：00—9：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第一场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模块三比赛</w:t>
            </w:r>
          </w:p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（第二场选手封闭）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11" w:type="dxa"/>
            <w:vMerge w:val="continue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9：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20-9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：30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加密处，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第二场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赛位签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30-9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裁判宣读比赛须知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9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第二场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模块三比赛</w:t>
            </w:r>
          </w:p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（第一场选手封闭）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0—1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评分、设备调试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公共实训基地二楼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00-13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午餐、休息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00-15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裁判员阅卷、成绩录入、成绩公布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843" w:firstLineChars="400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学校接待室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00-16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闭幕式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 xml:space="preserve">     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:</w:t>
            </w:r>
            <w:r>
              <w:rPr>
                <w:rFonts w:ascii="仿宋" w:hAnsi="仿宋" w:eastAsia="仿宋" w:cs="仿宋"/>
                <w:b/>
                <w:bCs w:val="0"/>
                <w:kern w:val="2"/>
                <w:sz w:val="21"/>
                <w:szCs w:val="21"/>
                <w:lang w:bidi="ar-SA"/>
              </w:rPr>
              <w:t>00</w:t>
            </w:r>
          </w:p>
        </w:tc>
        <w:tc>
          <w:tcPr>
            <w:tcW w:w="3211" w:type="dxa"/>
            <w:vAlign w:val="center"/>
          </w:tcPr>
          <w:p>
            <w:pPr>
              <w:spacing w:line="360" w:lineRule="exact"/>
              <w:ind w:left="2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各参赛队集合乘车回宾馆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ind w:left="44" w:leftChars="21" w:firstLine="0" w:firstLineChars="0"/>
              <w:jc w:val="center"/>
              <w:rPr>
                <w:rFonts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学校大门处</w:t>
            </w:r>
          </w:p>
        </w:tc>
      </w:tr>
    </w:tbl>
    <w:p>
      <w:pPr>
        <w:pStyle w:val="2"/>
        <w:spacing w:before="0" w:after="0" w:line="440" w:lineRule="exact"/>
        <w:ind w:left="0" w:leftChars="0" w:firstLine="0" w:firstLineChars="0"/>
        <w:rPr>
          <w:rFonts w:hint="eastAsia"/>
          <w:b/>
          <w:bCs w:val="0"/>
          <w:sz w:val="24"/>
          <w:szCs w:val="24"/>
        </w:rPr>
      </w:pPr>
    </w:p>
    <w:p>
      <w:pPr>
        <w:pStyle w:val="2"/>
        <w:spacing w:before="0" w:after="0"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五、竞赛规则</w:t>
      </w:r>
      <w:bookmarkEnd w:id="3"/>
    </w:p>
    <w:p>
      <w:pPr>
        <w:spacing w:line="440" w:lineRule="exact"/>
        <w:ind w:firstLine="480"/>
        <w:jc w:val="left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（一）抽签办法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1.领队会后，由各代表队抽取本队顺序签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、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比赛场次签、（分赛项）。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2.比赛当天参赛选手根据前一天（领队）抽取的场次签、抽签顺序号在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匠梦楼广场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列队，由工作人员引领选手进入赛区，在赛场外进行检录（检录时裁判员不得在场），检录后学生证、身份证、学籍表、参赛证由工作人员收存，凭抽签号依次抽取赛位号（团体赛由队长抽取）、登记抽签结果，凭赛位号入场、对号入座，听从裁判口令，开始比赛。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3.抽签完毕后，抽签记录表交由监督员保管。</w:t>
      </w:r>
    </w:p>
    <w:p>
      <w:pPr>
        <w:spacing w:line="440" w:lineRule="exact"/>
        <w:ind w:firstLine="480"/>
        <w:jc w:val="left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（二）领队、指导教师须知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1.熟悉竞赛规程，负责做好本参赛队员大赛期间的管理工作；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2.贯彻执行大赛各项规定，竞赛期间不得私自接触裁判；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3.领队准时参加赛前领队会议，并认真传达贯彻会议精神，确保选手准时参加各项比赛，负责领队会后的抽签；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4.检录开始后指导教师和领队在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指导教师休息室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休息，不得进入赛区；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5.对有失公允的评判结果或工作人员的违规行为，由领队在比赛结束后两小时内向仲裁委员会提出书面申诉。</w:t>
      </w:r>
    </w:p>
    <w:p>
      <w:pPr>
        <w:spacing w:line="440" w:lineRule="exact"/>
        <w:ind w:firstLine="480"/>
        <w:jc w:val="left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（三）参赛选手须知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1.各参赛选手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着装上不得显示与学校有关的中、英文标志；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2.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要规范使用比赛设备，不得违规操作；遵守赛场规则，做到安全用电、安全用设备、安全比赛、有序进出赛场；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3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参赛选手抽签进入赛场后，应对竞赛设备进行检查确认，如有问题应及时向裁判报告。比赛过程中，选手如发现比赛设备存在故障，要及时报告裁判，由裁判安排技术人员进行故障排除。如果确实是因为设备故障原因导致选手中断或终止竞赛，由竞赛裁判长做出裁决，视具体情况给选手补足排除故障耗费的时间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4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参赛选手应严格遵守赛场纪律，服从赛场指挥，不得将任何技术资料、工具、存储设备、通讯设备、照相、摄像工具等违禁物品带入赛场。选手在检录前应将手机交指导教师保管，不得带入赛区。携带违禁物品进入赛场按作弊处理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5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.主裁判发出“开始比赛”命令后，迟到选手不得进入赛场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6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.在竞赛过程中，参赛选手如遇问题，需举手向裁判提问。选手之间不得互相询问，否则按作弊处理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7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.在竞赛过程中，选手不得擅自离开赛场，如有特殊情况，需经裁判同意后作特殊处理，竞赛过程中需休息、饮水或去厕所，一律计算在操作时间内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jc w:val="left"/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8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.如果选手提前结束竞赛，应举手向裁判示意，经裁判检查许可后，参赛选手方可离开赛场，选手提前结束比赛后不得再进入赛场</w:t>
      </w:r>
      <w:r>
        <w:rPr>
          <w:rFonts w:hint="eastAsia" w:ascii="方正仿宋简体" w:hAnsi="方正楷体_GBK" w:eastAsia="方正仿宋简体" w:cs="方正楷体_GBK"/>
          <w:sz w:val="24"/>
          <w:szCs w:val="24"/>
          <w:lang w:eastAsia="zh-CN"/>
        </w:rPr>
        <w:t>；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9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.严禁选手冒名顶替，弄虚作假，选手不得向裁判员透露个人信息，否则按作弊处理。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  <w:lang w:val="en-US" w:eastAsia="zh-CN"/>
        </w:rPr>
        <w:t>10</w:t>
      </w:r>
      <w:r>
        <w:rPr>
          <w:rFonts w:hint="eastAsia" w:ascii="方正仿宋简体" w:hAnsi="方正楷体_GBK" w:eastAsia="方正仿宋简体" w:cs="方正楷体_GBK"/>
          <w:sz w:val="24"/>
          <w:szCs w:val="24"/>
        </w:rPr>
        <w:t>.严格遵守赛场规则，服从裁判，文明竞赛。如有不服从裁判、扰乱赛场秩序等不文明行为，按相关规定扣减分数，情节严重者取消比赛资格。</w:t>
      </w:r>
    </w:p>
    <w:p>
      <w:pPr>
        <w:spacing w:line="440" w:lineRule="exact"/>
        <w:ind w:firstLine="480"/>
        <w:jc w:val="left"/>
        <w:rPr>
          <w:rFonts w:ascii="方正仿宋简体" w:hAnsi="方正楷体_GBK" w:eastAsia="方正仿宋简体" w:cs="方正楷体_GBK"/>
          <w:sz w:val="24"/>
          <w:szCs w:val="24"/>
        </w:rPr>
      </w:pPr>
      <w:r>
        <w:rPr>
          <w:rFonts w:hint="eastAsia" w:ascii="方正仿宋简体" w:hAnsi="方正楷体_GBK" w:eastAsia="方正仿宋简体" w:cs="方正楷体_GBK"/>
          <w:sz w:val="24"/>
          <w:szCs w:val="24"/>
        </w:rPr>
        <w:t>其它未尽事宜，将在赛前说明会上做详细说明。</w:t>
      </w:r>
    </w:p>
    <w:p>
      <w:pPr>
        <w:pStyle w:val="2"/>
        <w:spacing w:before="0" w:after="0"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六、参赛人员回执表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01"/>
        <w:gridCol w:w="992"/>
        <w:gridCol w:w="992"/>
        <w:gridCol w:w="709"/>
        <w:gridCol w:w="709"/>
        <w:gridCol w:w="708"/>
        <w:gridCol w:w="70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" w:type="dxa"/>
            <w:vMerge w:val="restart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所属</w:t>
            </w:r>
          </w:p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代表队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学校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领队</w:t>
            </w:r>
          </w:p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联系</w:t>
            </w:r>
          </w:p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参赛选手人数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指导教师人数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预定房间数</w:t>
            </w:r>
          </w:p>
          <w:p>
            <w:pPr>
              <w:pStyle w:val="5"/>
              <w:spacing w:after="0" w:line="300" w:lineRule="exact"/>
              <w:ind w:firstLine="0" w:firstLineChars="0"/>
              <w:jc w:val="center"/>
              <w:rPr>
                <w:sz w:val="20"/>
                <w:szCs w:val="15"/>
              </w:rPr>
            </w:pPr>
            <w:r>
              <w:rPr>
                <w:rFonts w:hint="eastAsia"/>
                <w:sz w:val="18"/>
                <w:szCs w:val="13"/>
              </w:rPr>
              <w:t>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21" w:type="dxa"/>
            <w:vMerge w:val="continue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201" w:type="dxa"/>
            <w:vMerge w:val="continue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男</w:t>
            </w: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女</w:t>
            </w:r>
          </w:p>
        </w:tc>
        <w:tc>
          <w:tcPr>
            <w:tcW w:w="708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男</w:t>
            </w: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女</w:t>
            </w:r>
          </w:p>
        </w:tc>
        <w:tc>
          <w:tcPr>
            <w:tcW w:w="1355" w:type="dxa"/>
            <w:vMerge w:val="continue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201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8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355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201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8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355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201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992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8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709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  <w:tc>
          <w:tcPr>
            <w:tcW w:w="1355" w:type="dxa"/>
          </w:tcPr>
          <w:p>
            <w:pPr>
              <w:pStyle w:val="5"/>
              <w:spacing w:after="0" w:line="300" w:lineRule="exact"/>
              <w:ind w:firstLine="0" w:firstLineChars="0"/>
              <w:rPr>
                <w:sz w:val="20"/>
                <w:szCs w:val="15"/>
              </w:rPr>
            </w:pPr>
          </w:p>
        </w:tc>
      </w:tr>
    </w:tbl>
    <w:p>
      <w:pPr>
        <w:spacing w:line="440" w:lineRule="exact"/>
        <w:ind w:firstLine="480"/>
        <w:rPr>
          <w:rFonts w:ascii="方正仿宋简体" w:hAnsi="方正仿宋_GBK" w:eastAsia="方正仿宋简体" w:cs="方正仿宋_GBK"/>
          <w:sz w:val="24"/>
          <w:szCs w:val="24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各代表队于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1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月1</w:t>
      </w:r>
      <w:r>
        <w:rPr>
          <w:rFonts w:ascii="方正仿宋简体" w:hAnsi="方正仿宋_GBK" w:eastAsia="方正仿宋简体" w:cs="方正仿宋_GBK"/>
          <w:sz w:val="24"/>
          <w:szCs w:val="24"/>
        </w:rPr>
        <w:t>7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日前由学校领队填报参赛入住人员信息回执表，</w:t>
      </w:r>
      <w:r>
        <w:fldChar w:fldCharType="begin"/>
      </w:r>
      <w:r>
        <w:instrText xml:space="preserve"> HYPERLINK "mailto:并发送到邮箱491336968@qq.com。" </w:instrText>
      </w:r>
      <w:r>
        <w:fldChar w:fldCharType="separate"/>
      </w:r>
      <w:r>
        <w:rPr>
          <w:rStyle w:val="11"/>
          <w:rFonts w:hint="eastAsia" w:ascii="方正仿宋简体" w:hAnsi="方正仿宋_GBK" w:eastAsia="方正仿宋简体" w:cs="方正仿宋_GBK"/>
          <w:sz w:val="24"/>
          <w:szCs w:val="24"/>
        </w:rPr>
        <w:t>并发送到邮箱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  <w:t>771546743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@qq.com</w:t>
      </w:r>
      <w:r>
        <w:rPr>
          <w:rStyle w:val="11"/>
          <w:rFonts w:hint="eastAsia" w:ascii="方正仿宋简体" w:hAnsi="方正仿宋_GBK" w:eastAsia="方正仿宋简体" w:cs="方正仿宋_GBK"/>
          <w:sz w:val="24"/>
          <w:szCs w:val="24"/>
        </w:rPr>
        <w:t>。</w:t>
      </w:r>
      <w:r>
        <w:rPr>
          <w:rStyle w:val="11"/>
          <w:rFonts w:hint="eastAsia" w:ascii="方正仿宋简体" w:hAnsi="方正仿宋_GBK" w:eastAsia="方正仿宋简体" w:cs="方正仿宋_GBK"/>
          <w:sz w:val="24"/>
          <w:szCs w:val="24"/>
        </w:rPr>
        <w:fldChar w:fldCharType="end"/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val="en-US"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</w:rPr>
        <w:t>为方便比赛相关事项的联系，指导教师和领队可加入Q</w:t>
      </w:r>
      <w:r>
        <w:rPr>
          <w:rFonts w:ascii="方正仿宋简体" w:hAnsi="方正仿宋_GBK" w:eastAsia="方正仿宋简体" w:cs="方正仿宋_GBK"/>
          <w:sz w:val="24"/>
          <w:szCs w:val="24"/>
        </w:rPr>
        <w:t>Q</w:t>
      </w:r>
      <w:r>
        <w:rPr>
          <w:rFonts w:hint="eastAsia" w:ascii="方正仿宋简体" w:hAnsi="方正仿宋_GBK" w:eastAsia="方正仿宋简体" w:cs="方正仿宋_GBK"/>
          <w:sz w:val="24"/>
          <w:szCs w:val="24"/>
        </w:rPr>
        <w:t>群</w:t>
      </w: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t>。</w:t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</w:pPr>
      <w:r>
        <w:rPr>
          <w:rFonts w:hint="eastAsia" w:ascii="方正仿宋简体" w:hAnsi="方正仿宋_GBK" w:eastAsia="方正仿宋简体" w:cs="方正仿宋_GBK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22225</wp:posOffset>
            </wp:positionV>
            <wp:extent cx="2773680" cy="2720340"/>
            <wp:effectExtent l="0" t="0" r="0" b="7620"/>
            <wp:wrapThrough wrapText="bothSides">
              <wp:wrapPolygon>
                <wp:start x="0" y="0"/>
                <wp:lineTo x="0" y="21539"/>
                <wp:lineTo x="21481" y="21539"/>
                <wp:lineTo x="21481" y="0"/>
                <wp:lineTo x="0" y="0"/>
              </wp:wrapPolygon>
            </wp:wrapThrough>
            <wp:docPr id="17" name="图片 17" descr="0ed3278f5fb75b90a9d97bb2635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ed3278f5fb75b90a9d97bb263535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>
      <w:pPr>
        <w:spacing w:line="440" w:lineRule="exact"/>
        <w:ind w:firstLine="480"/>
        <w:rPr>
          <w:rFonts w:hint="eastAsia" w:ascii="方正仿宋简体" w:hAnsi="方正仿宋_GBK" w:eastAsia="方正仿宋简体" w:cs="方正仿宋_GBK"/>
          <w:sz w:val="24"/>
          <w:szCs w:val="24"/>
        </w:rPr>
      </w:pPr>
    </w:p>
    <w:p/>
    <w:sectPr>
      <w:footerReference r:id="rId5" w:type="default"/>
      <w:pgSz w:w="11906" w:h="16838"/>
      <w:pgMar w:top="1440" w:right="1599" w:bottom="1440" w:left="16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" w:fontKey="{BBB3D770-31B3-409D-AE5A-75AA24CF453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0E24012-7558-4124-9FEA-BD77DDAB92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F4705C-7708-46CB-9E5C-A1D50C00E9C9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6D7E57D0-A837-471C-AB34-3C955482F8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24657B-7712-4528-8FB2-6EDF90710749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4402FA4D-EE9C-4F39-856D-D1544C47D1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1B34E"/>
    <w:multiLevelType w:val="singleLevel"/>
    <w:tmpl w:val="DD01B34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1C08C5F"/>
    <w:multiLevelType w:val="singleLevel"/>
    <w:tmpl w:val="61C08C5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WQ3NmFjYWQ2MzUwOWMzODVhZDJlNWE4ZjZjMzcifQ=="/>
  </w:docVars>
  <w:rsids>
    <w:rsidRoot w:val="00000000"/>
    <w:rsid w:val="004129BE"/>
    <w:rsid w:val="00942D05"/>
    <w:rsid w:val="02764352"/>
    <w:rsid w:val="02FE440B"/>
    <w:rsid w:val="05C31B30"/>
    <w:rsid w:val="11EB4A28"/>
    <w:rsid w:val="19C5529B"/>
    <w:rsid w:val="1AFC1DB7"/>
    <w:rsid w:val="1D0D1432"/>
    <w:rsid w:val="1F080890"/>
    <w:rsid w:val="395866EF"/>
    <w:rsid w:val="3CE66EC7"/>
    <w:rsid w:val="456A2BD8"/>
    <w:rsid w:val="493726B0"/>
    <w:rsid w:val="4B3F3D7D"/>
    <w:rsid w:val="4BDD12A3"/>
    <w:rsid w:val="52656B23"/>
    <w:rsid w:val="52AF3E17"/>
    <w:rsid w:val="55787960"/>
    <w:rsid w:val="583768EA"/>
    <w:rsid w:val="5C91458D"/>
    <w:rsid w:val="5E545012"/>
    <w:rsid w:val="60FA4469"/>
    <w:rsid w:val="6B9741C5"/>
    <w:rsid w:val="6C9E4DDD"/>
    <w:rsid w:val="7075042A"/>
    <w:rsid w:val="71144175"/>
    <w:rsid w:val="7225208F"/>
    <w:rsid w:val="7D9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keepNext/>
      <w:keepLines/>
      <w:spacing w:before="100" w:after="90" w:line="576" w:lineRule="auto"/>
      <w:outlineLvl w:val="0"/>
    </w:pPr>
    <w:rPr>
      <w:rFonts w:eastAsia="方正黑体简体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autoRedefine/>
    <w:unhideWhenUsed/>
    <w:qFormat/>
    <w:uiPriority w:val="1"/>
    <w:pPr>
      <w:spacing w:after="120"/>
    </w:pPr>
    <w:rPr>
      <w:rFonts w:eastAsia="方正仿宋简体"/>
      <w:sz w:val="32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444444"/>
      <w:u w:val="none"/>
    </w:rPr>
  </w:style>
  <w:style w:type="paragraph" w:customStyle="1" w:styleId="12">
    <w:name w:val="表格内容"/>
    <w:basedOn w:val="1"/>
    <w:autoRedefine/>
    <w:qFormat/>
    <w:uiPriority w:val="0"/>
    <w:pPr>
      <w:suppressLineNumbers/>
      <w:ind w:firstLine="0" w:firstLineChars="0"/>
      <w:jc w:val="left"/>
    </w:pPr>
    <w:rPr>
      <w:rFonts w:ascii="Calibri" w:hAnsi="Calibri" w:eastAsia="Calibri" w:cs="Arial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2023-12-25T05:21:00Z</dcterms:created>
  <dc:creator>ASUS</dc:creator>
  <cp:lastModifiedBy>WPS_1569857250</cp:lastModifiedBy>
  <dcterms:modified xsi:type="dcterms:W3CDTF">2024-01-02T05:47:29Z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6A46E0FABE374D7FB2585CD9774A2FC1_12</vt:lpwstr>
  </property>
</Properties>
</file>