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jc w:val="center"/>
        <w:rPr>
          <w:rFonts w:hint="eastAsia" w:ascii="方正小标宋简体" w:hAnsi="Calibri" w:eastAsia="方正小标宋简体" w:cs="Times New Roman"/>
          <w:bCs/>
          <w:sz w:val="32"/>
          <w:szCs w:val="32"/>
        </w:rPr>
      </w:pPr>
      <w:r>
        <w:rPr>
          <w:rFonts w:hint="eastAsia" w:ascii="方正小标宋简体" w:hAnsi="Calibri" w:eastAsia="方正小标宋简体" w:cs="Times New Roman"/>
          <w:bCs/>
          <w:sz w:val="32"/>
          <w:szCs w:val="32"/>
          <w:lang w:val="en-US" w:eastAsia="zh-CN"/>
        </w:rPr>
        <w:t>2023-</w:t>
      </w:r>
      <w:r>
        <w:rPr>
          <w:rFonts w:hint="eastAsia" w:ascii="方正小标宋简体" w:hAnsi="Calibri" w:eastAsia="方正小标宋简体" w:cs="Times New Roman"/>
          <w:bCs/>
          <w:sz w:val="32"/>
          <w:szCs w:val="32"/>
        </w:rPr>
        <w:t>202</w:t>
      </w:r>
      <w:r>
        <w:rPr>
          <w:rFonts w:hint="eastAsia" w:ascii="方正小标宋简体" w:hAnsi="Calibri" w:eastAsia="方正小标宋简体" w:cs="Times New Roman"/>
          <w:bCs/>
          <w:sz w:val="32"/>
          <w:szCs w:val="32"/>
          <w:lang w:val="en-US" w:eastAsia="zh-CN"/>
        </w:rPr>
        <w:t>4</w:t>
      </w:r>
      <w:r>
        <w:rPr>
          <w:rFonts w:hint="eastAsia" w:ascii="方正小标宋简体" w:hAnsi="Calibri" w:eastAsia="方正小标宋简体" w:cs="Times New Roman"/>
          <w:bCs/>
          <w:sz w:val="32"/>
          <w:szCs w:val="32"/>
        </w:rPr>
        <w:t>年度</w:t>
      </w:r>
      <w:r>
        <w:rPr>
          <w:rFonts w:hint="eastAsia" w:ascii="方正小标宋简体" w:hAnsi="Calibri" w:eastAsia="方正小标宋简体" w:cs="Times New Roman"/>
          <w:bCs/>
          <w:sz w:val="32"/>
          <w:szCs w:val="32"/>
          <w:lang w:eastAsia="zh-CN"/>
        </w:rPr>
        <w:t>“</w:t>
      </w:r>
      <w:r>
        <w:rPr>
          <w:rFonts w:hint="eastAsia" w:ascii="方正小标宋简体" w:hAnsi="Calibri" w:eastAsia="方正小标宋简体" w:cs="Times New Roman"/>
          <w:bCs/>
          <w:sz w:val="32"/>
          <w:szCs w:val="32"/>
          <w:lang w:val="en-US" w:eastAsia="zh-CN"/>
        </w:rPr>
        <w:t>中银杯</w:t>
      </w:r>
      <w:r>
        <w:rPr>
          <w:rFonts w:hint="eastAsia" w:ascii="方正小标宋简体" w:hAnsi="Calibri" w:eastAsia="方正小标宋简体" w:cs="Times New Roman"/>
          <w:bCs/>
          <w:sz w:val="32"/>
          <w:szCs w:val="32"/>
          <w:lang w:eastAsia="zh-CN"/>
        </w:rPr>
        <w:t>”</w:t>
      </w:r>
      <w:r>
        <w:rPr>
          <w:rFonts w:hint="eastAsia" w:ascii="方正小标宋简体" w:hAnsi="Calibri" w:eastAsia="方正小标宋简体" w:cs="Times New Roman"/>
          <w:bCs/>
          <w:sz w:val="32"/>
          <w:szCs w:val="32"/>
        </w:rPr>
        <w:t>安徽省职业院校技能大赛（中职组）</w:t>
      </w:r>
      <w:r>
        <w:rPr>
          <w:rFonts w:hint="eastAsia" w:ascii="方正小标宋简体" w:hAnsi="Calibri" w:eastAsia="方正小标宋简体" w:cs="Times New Roman"/>
          <w:bCs/>
          <w:sz w:val="32"/>
          <w:szCs w:val="32"/>
          <w:lang w:val="en-US" w:eastAsia="zh-CN"/>
        </w:rPr>
        <w:t>阜阳科技工程</w:t>
      </w:r>
      <w:r>
        <w:rPr>
          <w:rFonts w:hint="eastAsia" w:ascii="方正小标宋简体" w:hAnsi="Calibri" w:eastAsia="方正小标宋简体" w:cs="Times New Roman"/>
          <w:bCs/>
          <w:sz w:val="32"/>
          <w:szCs w:val="32"/>
        </w:rPr>
        <w:t>学校赛点竞赛指南</w:t>
      </w:r>
    </w:p>
    <w:p>
      <w:pPr>
        <w:spacing w:line="440" w:lineRule="exact"/>
        <w:ind w:firstLine="0" w:firstLineChars="0"/>
        <w:jc w:val="center"/>
        <w:rPr>
          <w:rFonts w:hint="eastAsia" w:ascii="方正小标宋简体" w:hAnsi="Calibri" w:eastAsia="方正小标宋简体" w:cs="Times New Roman"/>
          <w:bCs/>
          <w:sz w:val="32"/>
          <w:szCs w:val="32"/>
        </w:rPr>
      </w:pP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w:t>
      </w:r>
      <w:r>
        <w:rPr>
          <w:rFonts w:ascii="方正仿宋简体" w:hAnsi="方正仿宋_GBK" w:eastAsia="方正仿宋简体" w:cs="方正仿宋_GBK"/>
          <w:sz w:val="24"/>
          <w:szCs w:val="24"/>
        </w:rPr>
        <w:t>023</w:t>
      </w:r>
      <w:r>
        <w:rPr>
          <w:rFonts w:hint="eastAsia" w:ascii="方正仿宋简体" w:hAnsi="方正仿宋_GBK" w:eastAsia="方正仿宋简体" w:cs="方正仿宋_GBK"/>
          <w:sz w:val="24"/>
          <w:szCs w:val="24"/>
          <w:lang w:val="en-US" w:eastAsia="zh-CN"/>
        </w:rPr>
        <w:t>-2024</w:t>
      </w:r>
      <w:r>
        <w:rPr>
          <w:rFonts w:hint="eastAsia" w:ascii="方正仿宋简体" w:hAnsi="方正仿宋_GBK" w:eastAsia="方正仿宋简体" w:cs="方正仿宋_GBK"/>
          <w:sz w:val="24"/>
          <w:szCs w:val="24"/>
        </w:rPr>
        <w:t>年</w:t>
      </w:r>
      <w:r>
        <w:rPr>
          <w:rFonts w:hint="eastAsia" w:ascii="方正仿宋简体" w:hAnsi="方正仿宋_GBK" w:eastAsia="方正仿宋简体" w:cs="方正仿宋_GBK"/>
          <w:sz w:val="24"/>
          <w:szCs w:val="24"/>
          <w:lang w:val="en-US" w:eastAsia="zh-CN"/>
        </w:rPr>
        <w:t>度“中银杯”</w:t>
      </w:r>
      <w:r>
        <w:rPr>
          <w:rFonts w:hint="eastAsia" w:ascii="方正仿宋简体" w:hAnsi="方正仿宋_GBK" w:eastAsia="方正仿宋简体" w:cs="方正仿宋_GBK"/>
          <w:sz w:val="24"/>
          <w:szCs w:val="24"/>
        </w:rPr>
        <w:t>安徽省职业院校技能大赛中职组</w:t>
      </w:r>
      <w:r>
        <w:rPr>
          <w:rFonts w:hint="eastAsia" w:ascii="方正仿宋简体" w:hAnsi="方正仿宋_GBK" w:eastAsia="方正仿宋简体" w:cs="方正仿宋_GBK"/>
          <w:sz w:val="24"/>
          <w:szCs w:val="24"/>
          <w:lang w:val="en-US" w:eastAsia="zh-CN"/>
        </w:rPr>
        <w:t>阜阳科技工程</w:t>
      </w:r>
      <w:r>
        <w:rPr>
          <w:rFonts w:hint="eastAsia" w:ascii="方正仿宋简体" w:hAnsi="方正仿宋_GBK" w:eastAsia="方正仿宋简体" w:cs="方正仿宋_GBK"/>
          <w:sz w:val="24"/>
          <w:szCs w:val="24"/>
        </w:rPr>
        <w:t>学校赛点承办</w:t>
      </w:r>
      <w:r>
        <w:rPr>
          <w:rFonts w:hint="eastAsia" w:ascii="方正仿宋简体" w:hAnsi="方正仿宋_GBK" w:eastAsia="方正仿宋简体" w:cs="方正仿宋_GBK"/>
          <w:sz w:val="24"/>
          <w:szCs w:val="24"/>
          <w:lang w:val="en-US" w:eastAsia="zh-CN"/>
        </w:rPr>
        <w:t>美术造型</w:t>
      </w:r>
      <w:r>
        <w:rPr>
          <w:rFonts w:hint="eastAsia" w:ascii="方正仿宋简体" w:hAnsi="方正仿宋_GBK" w:eastAsia="方正仿宋简体" w:cs="方正仿宋_GBK"/>
          <w:sz w:val="24"/>
          <w:szCs w:val="24"/>
        </w:rPr>
        <w:t>比赛项目，为使各参赛队尽快熟悉赛场环境，了解赛程安排及注意事项，确保比赛顺利完成，特编写本赛点《竞赛指南》，请各参赛队认真阅读。</w:t>
      </w:r>
    </w:p>
    <w:p>
      <w:pPr>
        <w:pStyle w:val="2"/>
        <w:spacing w:before="156" w:beforeLines="50" w:after="156" w:afterLines="50" w:line="440" w:lineRule="exact"/>
        <w:ind w:firstLine="0" w:firstLineChars="0"/>
        <w:rPr>
          <w:rFonts w:hint="eastAsia" w:ascii="Times New Roman" w:hAnsi="Times New Roman" w:cs="Times New Roman"/>
          <w:sz w:val="24"/>
          <w:szCs w:val="24"/>
        </w:rPr>
      </w:pPr>
      <w:bookmarkStart w:id="0" w:name="_Toc293"/>
      <w:r>
        <w:rPr>
          <w:rFonts w:hint="eastAsia" w:ascii="Times New Roman" w:hAnsi="Times New Roman" w:cs="Times New Roman"/>
          <w:sz w:val="24"/>
          <w:szCs w:val="24"/>
        </w:rPr>
        <w:t>一、赛点</w:t>
      </w:r>
      <w:bookmarkEnd w:id="0"/>
      <w:r>
        <w:rPr>
          <w:rFonts w:hint="eastAsia" w:ascii="Times New Roman" w:hAnsi="Times New Roman" w:cs="Times New Roman"/>
          <w:sz w:val="24"/>
          <w:szCs w:val="24"/>
        </w:rPr>
        <w:t>介绍</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1. 学校简介</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rPr>
        <w:t>阜阳科技工程学校始建于1983年，前身是界首市高级职业中学，2014年8月改制为普通中专学校。2008年被评为省级示范中等职业学校，2021年被评为安徽省首批中等专业学校办学水平B类学校。现为中陶会非遗教育研究中心常务理事单位、安徽省现代农业教育集团理事单位</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皖江职业教育集团理事单位、全国餐饮职业教育教学指导委员单位、中国烹饪协会会员单位。</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目前学校占地306亩，建筑面积4.7万平方米</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拥有</w:t>
      </w:r>
      <w:r>
        <w:rPr>
          <w:rFonts w:hint="eastAsia" w:ascii="方正仿宋简体" w:hAnsi="方正仿宋_GBK" w:eastAsia="方正仿宋简体" w:cs="方正仿宋_GBK"/>
          <w:sz w:val="24"/>
          <w:szCs w:val="24"/>
          <w:lang w:eastAsia="zh-CN"/>
        </w:rPr>
        <w:t>686亩</w:t>
      </w:r>
      <w:r>
        <w:rPr>
          <w:rFonts w:hint="eastAsia" w:ascii="方正仿宋简体" w:hAnsi="方正仿宋_GBK" w:eastAsia="方正仿宋简体" w:cs="方正仿宋_GBK"/>
          <w:sz w:val="24"/>
          <w:szCs w:val="24"/>
          <w:lang w:val="en-US" w:eastAsia="zh-CN"/>
        </w:rPr>
        <w:t>土地</w:t>
      </w:r>
      <w:r>
        <w:rPr>
          <w:rFonts w:hint="eastAsia" w:ascii="方正仿宋简体" w:hAnsi="方正仿宋_GBK" w:eastAsia="方正仿宋简体" w:cs="方正仿宋_GBK"/>
          <w:sz w:val="24"/>
          <w:szCs w:val="24"/>
          <w:lang w:eastAsia="zh-CN"/>
        </w:rPr>
        <w:t>的</w:t>
      </w:r>
      <w:r>
        <w:rPr>
          <w:rFonts w:hint="eastAsia" w:ascii="方正仿宋简体" w:hAnsi="方正仿宋_GBK" w:eastAsia="方正仿宋简体" w:cs="方正仿宋_GBK"/>
          <w:sz w:val="24"/>
          <w:szCs w:val="24"/>
          <w:lang w:val="en-US" w:eastAsia="zh-CN"/>
        </w:rPr>
        <w:t>界首市</w:t>
      </w:r>
      <w:r>
        <w:rPr>
          <w:rFonts w:hint="eastAsia" w:ascii="方正仿宋简体" w:hAnsi="方正仿宋_GBK" w:eastAsia="方正仿宋简体" w:cs="方正仿宋_GBK"/>
          <w:sz w:val="24"/>
          <w:szCs w:val="24"/>
          <w:lang w:eastAsia="zh-CN"/>
        </w:rPr>
        <w:t>职教园2024年9月</w:t>
      </w:r>
      <w:r>
        <w:rPr>
          <w:rFonts w:hint="eastAsia" w:ascii="方正仿宋简体" w:hAnsi="方正仿宋_GBK" w:eastAsia="方正仿宋简体" w:cs="方正仿宋_GBK"/>
          <w:sz w:val="24"/>
          <w:szCs w:val="24"/>
          <w:lang w:val="en-US" w:eastAsia="zh-CN"/>
        </w:rPr>
        <w:t>即可</w:t>
      </w:r>
      <w:r>
        <w:rPr>
          <w:rFonts w:hint="eastAsia" w:ascii="方正仿宋简体" w:hAnsi="方正仿宋_GBK" w:eastAsia="方正仿宋简体" w:cs="方正仿宋_GBK"/>
          <w:sz w:val="24"/>
          <w:szCs w:val="24"/>
          <w:lang w:eastAsia="zh-CN"/>
        </w:rPr>
        <w:t>入驻。</w:t>
      </w:r>
      <w:r>
        <w:rPr>
          <w:rFonts w:hint="eastAsia" w:ascii="方正仿宋简体" w:hAnsi="方正仿宋_GBK" w:eastAsia="方正仿宋简体" w:cs="方正仿宋_GBK"/>
          <w:sz w:val="24"/>
          <w:szCs w:val="24"/>
        </w:rPr>
        <w:t>现有全日制在校学生5</w:t>
      </w:r>
      <w:r>
        <w:rPr>
          <w:rFonts w:hint="eastAsia" w:ascii="方正仿宋简体" w:hAnsi="方正仿宋_GBK" w:eastAsia="方正仿宋简体" w:cs="方正仿宋_GBK"/>
          <w:sz w:val="24"/>
          <w:szCs w:val="24"/>
          <w:lang w:val="en-US" w:eastAsia="zh-CN"/>
        </w:rPr>
        <w:t>963</w:t>
      </w:r>
      <w:r>
        <w:rPr>
          <w:rFonts w:hint="eastAsia" w:ascii="方正仿宋简体" w:hAnsi="方正仿宋_GBK" w:eastAsia="方正仿宋简体" w:cs="方正仿宋_GBK"/>
          <w:sz w:val="24"/>
          <w:szCs w:val="24"/>
        </w:rPr>
        <w:t>人，教职工</w:t>
      </w:r>
      <w:r>
        <w:rPr>
          <w:rFonts w:hint="eastAsia" w:ascii="方正仿宋简体" w:hAnsi="方正仿宋_GBK" w:eastAsia="方正仿宋简体" w:cs="方正仿宋_GBK"/>
          <w:sz w:val="24"/>
          <w:szCs w:val="24"/>
          <w:lang w:val="en-US" w:eastAsia="zh-CN"/>
        </w:rPr>
        <w:t>324</w:t>
      </w:r>
      <w:r>
        <w:rPr>
          <w:rFonts w:hint="eastAsia" w:ascii="方正仿宋简体" w:hAnsi="方正仿宋_GBK" w:eastAsia="方正仿宋简体" w:cs="方正仿宋_GBK"/>
          <w:sz w:val="24"/>
          <w:szCs w:val="24"/>
        </w:rPr>
        <w:t>人</w:t>
      </w:r>
      <w:r>
        <w:rPr>
          <w:rFonts w:hint="eastAsia" w:ascii="方正仿宋简体" w:hAnsi="方正仿宋_GBK" w:eastAsia="方正仿宋简体" w:cs="方正仿宋_GBK"/>
          <w:sz w:val="24"/>
          <w:szCs w:val="24"/>
          <w:lang w:eastAsia="zh-CN"/>
        </w:rPr>
        <w:t>。</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val="en-US" w:eastAsia="zh-CN"/>
        </w:rPr>
        <w:t>经过四十的年发展，学校形成农林牧渔、交通运输、信息技术、加工制造、旅游服务、文化艺术、休闲保健、金融商贸等几大专业门类，开设数控技术应用、民间传统工艺、美容美体艺术、港口机械运用与维修、物联网技术应用、工业机器人技术应用、园林艺术等专业。</w:t>
      </w:r>
      <w:r>
        <w:rPr>
          <w:rFonts w:hint="eastAsia" w:ascii="方正仿宋简体" w:hAnsi="方正仿宋_GBK" w:eastAsia="方正仿宋简体" w:cs="方正仿宋_GBK"/>
          <w:sz w:val="24"/>
          <w:szCs w:val="24"/>
        </w:rPr>
        <w:t>现有汽车运用与维护、机电一体化、界首彩陶、信息技术等4个省级示范建设实训基地</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汽车运用与维护、电子商务、中餐烹饪等3个省级示范建设专业</w:t>
      </w:r>
      <w:r>
        <w:rPr>
          <w:rFonts w:hint="eastAsia" w:ascii="方正仿宋简体" w:hAnsi="方正仿宋_GBK" w:eastAsia="方正仿宋简体" w:cs="方正仿宋_GBK"/>
          <w:sz w:val="24"/>
          <w:szCs w:val="24"/>
          <w:lang w:eastAsia="zh-CN"/>
        </w:rPr>
        <w:t>，2个省级名师工作坊。</w:t>
      </w:r>
    </w:p>
    <w:p>
      <w:pPr>
        <w:spacing w:line="440" w:lineRule="exact"/>
        <w:ind w:firstLine="480"/>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rPr>
        <w:t>学校遵循“以立德树人为根本、以服务发展为宗旨、以促进就业为导向”办学方针，恪守“适合学生成长、适合产业需求、适合地方发展”办学理念，</w:t>
      </w:r>
      <w:r>
        <w:rPr>
          <w:rFonts w:hint="eastAsia" w:ascii="方正仿宋简体" w:hAnsi="方正仿宋_GBK" w:eastAsia="方正仿宋简体" w:cs="方正仿宋_GBK"/>
          <w:sz w:val="24"/>
          <w:szCs w:val="24"/>
          <w:lang w:val="en-US" w:eastAsia="zh-CN"/>
        </w:rPr>
        <w:t>谨记“崇德、精技、励志、践行”校训，</w:t>
      </w:r>
      <w:r>
        <w:rPr>
          <w:rFonts w:hint="eastAsia" w:ascii="方正仿宋简体" w:hAnsi="方正仿宋_GBK" w:eastAsia="方正仿宋简体" w:cs="方正仿宋_GBK"/>
          <w:sz w:val="24"/>
          <w:szCs w:val="24"/>
        </w:rPr>
        <w:t>坚持内涵发展、特色发展、创新发展，坚持工学结合、知行合一、德技并修，坚持培育和弘扬工匠精神，积极落实校企合作、中高职衔接的办学模式，走多元化办学之路。</w:t>
      </w:r>
      <w:r>
        <w:rPr>
          <w:rFonts w:hint="eastAsia" w:ascii="方正仿宋简体" w:hAnsi="方正仿宋_GBK" w:eastAsia="方正仿宋简体" w:cs="方正仿宋_GBK"/>
          <w:sz w:val="24"/>
          <w:szCs w:val="24"/>
          <w:lang w:val="en-US" w:eastAsia="zh-CN"/>
        </w:rPr>
        <w:t>学校教育管理特色鲜明，在多年的办学实践中，已形成了“优秀做人、精彩做事、特色发展”的优良校风，“爱岗敬业、乐于奉献、团结拼搏、倾心育人”的优良教风，“学会做人、学会做事、学会求知、学会合作、学会技能”的优良学风。</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近</w:t>
      </w:r>
      <w:r>
        <w:rPr>
          <w:rFonts w:hint="eastAsia" w:ascii="方正仿宋简体" w:hAnsi="方正仿宋_GBK" w:eastAsia="方正仿宋简体" w:cs="方正仿宋_GBK"/>
          <w:sz w:val="24"/>
          <w:szCs w:val="24"/>
          <w:lang w:val="en-US" w:eastAsia="zh-CN"/>
        </w:rPr>
        <w:t>年</w:t>
      </w:r>
      <w:r>
        <w:rPr>
          <w:rFonts w:hint="eastAsia" w:ascii="方正仿宋简体" w:hAnsi="方正仿宋_GBK" w:eastAsia="方正仿宋简体" w:cs="方正仿宋_GBK"/>
          <w:sz w:val="24"/>
          <w:szCs w:val="24"/>
        </w:rPr>
        <w:t>来，学校在全国职业院校技能大赛中获得金牌</w:t>
      </w:r>
      <w:r>
        <w:rPr>
          <w:rFonts w:hint="eastAsia" w:ascii="方正仿宋简体" w:hAnsi="方正仿宋_GBK" w:eastAsia="方正仿宋简体" w:cs="方正仿宋_GBK"/>
          <w:sz w:val="24"/>
          <w:szCs w:val="24"/>
          <w:lang w:val="en-US" w:eastAsia="zh-CN"/>
        </w:rPr>
        <w:t>2</w:t>
      </w:r>
      <w:r>
        <w:rPr>
          <w:rFonts w:hint="eastAsia" w:ascii="方正仿宋简体" w:hAnsi="方正仿宋_GBK" w:eastAsia="方正仿宋简体" w:cs="方正仿宋_GBK"/>
          <w:sz w:val="24"/>
          <w:szCs w:val="24"/>
        </w:rPr>
        <w:t>块、银牌</w:t>
      </w:r>
      <w:r>
        <w:rPr>
          <w:rFonts w:hint="eastAsia" w:ascii="方正仿宋简体" w:hAnsi="方正仿宋_GBK" w:eastAsia="方正仿宋简体" w:cs="方正仿宋_GBK"/>
          <w:sz w:val="24"/>
          <w:szCs w:val="24"/>
          <w:lang w:val="en-US" w:eastAsia="zh-CN"/>
        </w:rPr>
        <w:t>8</w:t>
      </w:r>
      <w:r>
        <w:rPr>
          <w:rFonts w:hint="eastAsia" w:ascii="方正仿宋简体" w:hAnsi="方正仿宋_GBK" w:eastAsia="方正仿宋简体" w:cs="方正仿宋_GBK"/>
          <w:sz w:val="24"/>
          <w:szCs w:val="24"/>
        </w:rPr>
        <w:t>块、铜牌</w:t>
      </w:r>
      <w:r>
        <w:rPr>
          <w:rFonts w:hint="eastAsia" w:ascii="方正仿宋简体" w:hAnsi="方正仿宋_GBK" w:eastAsia="方正仿宋简体" w:cs="方正仿宋_GBK"/>
          <w:sz w:val="24"/>
          <w:szCs w:val="24"/>
          <w:lang w:val="en-US" w:eastAsia="zh-CN"/>
        </w:rPr>
        <w:t>8</w:t>
      </w:r>
      <w:r>
        <w:rPr>
          <w:rFonts w:hint="eastAsia" w:ascii="方正仿宋简体" w:hAnsi="方正仿宋_GBK" w:eastAsia="方正仿宋简体" w:cs="方正仿宋_GBK"/>
          <w:sz w:val="24"/>
          <w:szCs w:val="24"/>
        </w:rPr>
        <w:t>块，省级奖项75项，市级奖项90项</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尤其是</w:t>
      </w:r>
      <w:r>
        <w:rPr>
          <w:rFonts w:hint="eastAsia" w:ascii="方正仿宋简体" w:hAnsi="方正仿宋_GBK" w:eastAsia="方正仿宋简体" w:cs="方正仿宋_GBK"/>
          <w:sz w:val="24"/>
          <w:szCs w:val="24"/>
        </w:rPr>
        <w:t>2019年蔬菜嫁接</w:t>
      </w:r>
      <w:r>
        <w:rPr>
          <w:rFonts w:hint="eastAsia" w:ascii="方正仿宋简体" w:hAnsi="方正仿宋_GBK" w:eastAsia="方正仿宋简体" w:cs="方正仿宋_GBK"/>
          <w:sz w:val="24"/>
          <w:szCs w:val="24"/>
          <w:lang w:eastAsia="zh-CN"/>
        </w:rPr>
        <w:t>赛项</w:t>
      </w:r>
      <w:r>
        <w:rPr>
          <w:rFonts w:hint="eastAsia" w:ascii="方正仿宋简体" w:hAnsi="方正仿宋_GBK" w:eastAsia="方正仿宋简体" w:cs="方正仿宋_GBK"/>
          <w:sz w:val="24"/>
          <w:szCs w:val="24"/>
        </w:rPr>
        <w:t>荣获全国技能大赛一等奖</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实现阜阳市</w:t>
      </w:r>
      <w:r>
        <w:rPr>
          <w:rFonts w:hint="eastAsia" w:ascii="方正仿宋简体" w:hAnsi="方正仿宋_GBK" w:eastAsia="方正仿宋简体" w:cs="方正仿宋_GBK"/>
          <w:sz w:val="24"/>
          <w:szCs w:val="24"/>
          <w:lang w:eastAsia="zh-CN"/>
        </w:rPr>
        <w:t>在全国</w:t>
      </w:r>
      <w:r>
        <w:rPr>
          <w:rFonts w:hint="eastAsia" w:ascii="方正仿宋简体" w:hAnsi="方正仿宋_GBK" w:eastAsia="方正仿宋简体" w:cs="方正仿宋_GBK"/>
          <w:sz w:val="24"/>
          <w:szCs w:val="24"/>
        </w:rPr>
        <w:t>技能大赛</w:t>
      </w:r>
      <w:r>
        <w:rPr>
          <w:rFonts w:hint="eastAsia" w:ascii="方正仿宋简体" w:hAnsi="方正仿宋_GBK" w:eastAsia="方正仿宋简体" w:cs="方正仿宋_GBK"/>
          <w:sz w:val="24"/>
          <w:szCs w:val="24"/>
          <w:lang w:eastAsia="zh-CN"/>
        </w:rPr>
        <w:t>中</w:t>
      </w:r>
      <w:r>
        <w:rPr>
          <w:rFonts w:hint="eastAsia" w:ascii="方正仿宋简体" w:hAnsi="方正仿宋_GBK" w:eastAsia="方正仿宋简体" w:cs="方正仿宋_GBK"/>
          <w:sz w:val="24"/>
          <w:szCs w:val="24"/>
        </w:rPr>
        <w:t>金牌</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零</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的</w:t>
      </w:r>
      <w:r>
        <w:rPr>
          <w:rFonts w:hint="eastAsia" w:ascii="方正仿宋简体" w:hAnsi="方正仿宋_GBK" w:eastAsia="方正仿宋简体" w:cs="方正仿宋_GBK"/>
          <w:sz w:val="24"/>
          <w:szCs w:val="24"/>
        </w:rPr>
        <w:t>突破</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成绩位居阜阳前列。</w:t>
      </w:r>
      <w:r>
        <w:rPr>
          <w:rFonts w:hint="eastAsia" w:ascii="方正仿宋简体" w:hAnsi="方正仿宋_GBK" w:eastAsia="方正仿宋简体" w:cs="方正仿宋_GBK"/>
          <w:sz w:val="24"/>
          <w:szCs w:val="24"/>
          <w:lang w:val="en-US" w:eastAsia="zh-CN"/>
        </w:rPr>
        <w:t>学校艺术设计课程</w:t>
      </w:r>
      <w:r>
        <w:rPr>
          <w:rFonts w:hint="eastAsia" w:ascii="方正仿宋简体" w:hAnsi="方正仿宋_GBK" w:eastAsia="方正仿宋简体" w:cs="方正仿宋_GBK"/>
          <w:sz w:val="24"/>
          <w:szCs w:val="24"/>
        </w:rPr>
        <w:t>被国家公共文化云精选为优质课程，通过多种网络平台向亚非欧19个国家推出。</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学校先后获评“全国中小学知识产权教育试点学校”“全国零犯罪学校”“全国中小学中华优秀文化艺术传承学校”“全国五四红旗团委”“全国防震减灾科普示范学校”</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全国</w:t>
      </w:r>
      <w:r>
        <w:rPr>
          <w:rFonts w:hint="eastAsia" w:ascii="方正仿宋简体" w:hAnsi="方正仿宋_GBK" w:eastAsia="方正仿宋简体" w:cs="方正仿宋_GBK"/>
          <w:sz w:val="24"/>
          <w:szCs w:val="24"/>
        </w:rPr>
        <w:t>国防教育特色学校</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安徽省节约型公共示范单位”“安徽省非遗传习基地”“安徽省德育工作先进单位”“安徽省青年文明号”“安徽省校企合作示范基地“全省教育系统先进集体”“安徽省技能大赛优秀组织奖”“安徽省儿童青少年近视防控示范学校”“阜阳市五星级基层党组织”等30多项荣誉称号。中央电视台、中国新闻网、人民网、中国文明网、安徽教育网、安徽工人日报、阜阳日报、《职业》杂志等主流媒体从不同角度对我校办学特色和成果进行了多次报道。学校办学美誉度、吸引力逐年增强，各项事业发展取得了显著成效。</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2. 学校位置</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阜阳科技工程学校位于界首市界光路160号。</w:t>
      </w:r>
    </w:p>
    <w:p>
      <w:pPr>
        <w:spacing w:line="440" w:lineRule="exact"/>
        <w:ind w:firstLine="480"/>
        <w:rPr>
          <w:rFonts w:ascii="方正仿宋简体" w:hAnsi="方正仿宋_GBK" w:eastAsia="方正仿宋简体" w:cs="方正仿宋_GBK"/>
          <w:b/>
          <w:bCs/>
          <w:sz w:val="24"/>
          <w:szCs w:val="24"/>
        </w:rPr>
      </w:pPr>
      <w:r>
        <w:rPr>
          <w:rFonts w:ascii="方正仿宋简体" w:hAnsi="方正仿宋_GBK" w:eastAsia="方正仿宋简体" w:cs="方正仿宋_GBK"/>
          <w:b/>
          <w:bCs/>
          <w:sz w:val="24"/>
          <w:szCs w:val="24"/>
        </w:rPr>
        <w:t xml:space="preserve">3. </w:t>
      </w:r>
      <w:r>
        <w:rPr>
          <w:rFonts w:hint="eastAsia" w:ascii="方正仿宋简体" w:hAnsi="方正仿宋_GBK" w:eastAsia="方正仿宋简体" w:cs="方正仿宋_GBK"/>
          <w:b/>
          <w:bCs/>
          <w:sz w:val="24"/>
          <w:szCs w:val="24"/>
        </w:rPr>
        <w:t>乘车路线</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1</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、出租车、驾车、步行交通路线图</w:t>
      </w:r>
    </w:p>
    <w:p>
      <w:pPr>
        <w:spacing w:line="480" w:lineRule="auto"/>
        <w:ind w:left="0" w:leftChars="0" w:firstLine="0" w:firstLineChars="0"/>
        <w:jc w:val="both"/>
        <w:rPr>
          <w:rFonts w:ascii="仿宋" w:hAnsi="仿宋" w:eastAsia="仿宋" w:cs="仿宋"/>
          <w:b/>
          <w:sz w:val="32"/>
          <w:szCs w:val="32"/>
        </w:rPr>
      </w:pPr>
      <w:r>
        <w:rPr>
          <w:rFonts w:hint="eastAsia" w:ascii="仿宋" w:hAnsi="仿宋" w:eastAsia="仿宋" w:cs="仿宋"/>
          <w:b/>
          <w:sz w:val="32"/>
          <w:szCs w:val="32"/>
        </w:rPr>
        <w:drawing>
          <wp:inline distT="0" distB="0" distL="0" distR="0">
            <wp:extent cx="5219700" cy="3648075"/>
            <wp:effectExtent l="0" t="0" r="0" b="9525"/>
            <wp:docPr id="7" name="图片 3" descr="8[G`MJ[S_ZCDV{%IHZ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8[G`MJ[S_ZCDV{%IHZ0@~54"/>
                    <pic:cNvPicPr>
                      <a:picLocks noChangeAspect="1" noChangeArrowheads="1"/>
                    </pic:cNvPicPr>
                  </pic:nvPicPr>
                  <pic:blipFill>
                    <a:blip r:embed="rId12" cstate="print"/>
                    <a:srcRect/>
                    <a:stretch>
                      <a:fillRect/>
                    </a:stretch>
                  </pic:blipFill>
                  <pic:spPr>
                    <a:xfrm>
                      <a:off x="0" y="0"/>
                      <a:ext cx="5219700" cy="3648075"/>
                    </a:xfrm>
                    <a:prstGeom prst="rect">
                      <a:avLst/>
                    </a:prstGeom>
                    <a:noFill/>
                    <a:ln w="9525">
                      <a:noFill/>
                      <a:miter lim="800000"/>
                      <a:headEnd/>
                      <a:tailEnd/>
                    </a:ln>
                    <a:effectLst/>
                  </pic:spPr>
                </pic:pic>
              </a:graphicData>
            </a:graphic>
          </wp:inline>
        </w:drawing>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2</w:t>
      </w:r>
      <w:r>
        <w:rPr>
          <w:rFonts w:hint="eastAsia" w:ascii="方正仿宋简体" w:hAnsi="方正仿宋_GBK" w:eastAsia="方正仿宋简体" w:cs="方正仿宋_GBK"/>
          <w:sz w:val="24"/>
          <w:szCs w:val="24"/>
          <w:lang w:eastAsia="zh-CN"/>
        </w:rPr>
        <w:t>）、高铁推荐</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 xml:space="preserve">   </w:t>
      </w:r>
      <w:r>
        <w:rPr>
          <w:rFonts w:hint="eastAsia" w:ascii="方正仿宋简体" w:hAnsi="方正仿宋_GBK" w:eastAsia="方正仿宋简体" w:cs="方正仿宋_GBK"/>
          <w:sz w:val="24"/>
          <w:szCs w:val="24"/>
          <w:lang w:val="en-US" w:eastAsia="zh-CN"/>
        </w:rPr>
        <w:t>坐</w:t>
      </w:r>
      <w:r>
        <w:rPr>
          <w:rFonts w:hint="eastAsia" w:ascii="方正仿宋简体" w:hAnsi="方正仿宋_GBK" w:eastAsia="方正仿宋简体" w:cs="方正仿宋_GBK"/>
          <w:sz w:val="24"/>
          <w:szCs w:val="24"/>
          <w:lang w:eastAsia="zh-CN"/>
        </w:rPr>
        <w:t>高铁到界首南站，乘坐7路公交到崇文中学站下车，步行至阜阳科技工程学校。</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3</w:t>
      </w:r>
      <w:r>
        <w:rPr>
          <w:rFonts w:hint="eastAsia" w:ascii="方正仿宋简体" w:hAnsi="方正仿宋_GBK" w:eastAsia="方正仿宋简体" w:cs="方正仿宋_GBK"/>
          <w:sz w:val="24"/>
          <w:szCs w:val="24"/>
          <w:lang w:eastAsia="zh-CN"/>
        </w:rPr>
        <w:t>）、公交推荐</w:t>
      </w:r>
    </w:p>
    <w:p>
      <w:pPr>
        <w:spacing w:line="440" w:lineRule="exact"/>
        <w:ind w:firstLine="960" w:firstLineChars="4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乘坐3路公交：界首汽车站-----阜阳科技工程学校站</w:t>
      </w:r>
    </w:p>
    <w:p>
      <w:pPr>
        <w:numPr>
          <w:ilvl w:val="0"/>
          <w:numId w:val="1"/>
        </w:numPr>
        <w:spacing w:line="440" w:lineRule="exact"/>
        <w:ind w:firstLine="480"/>
        <w:rPr>
          <w:rFonts w:hint="eastAsia" w:ascii="方正仿宋简体" w:hAnsi="方正仿宋_GBK" w:eastAsia="方正仿宋简体" w:cs="方正仿宋_GBK"/>
          <w:b/>
          <w:bCs/>
          <w:sz w:val="24"/>
          <w:szCs w:val="24"/>
        </w:rPr>
      </w:pPr>
      <w:r>
        <w:rPr>
          <w:rFonts w:ascii="方正仿宋简体" w:hAnsi="方正仿宋_GBK" w:eastAsia="方正仿宋简体" w:cs="方正仿宋_GBK"/>
          <w:b/>
          <w:bCs/>
          <w:sz w:val="24"/>
          <w:szCs w:val="24"/>
        </w:rPr>
        <mc:AlternateContent>
          <mc:Choice Requires="wps">
            <w:drawing>
              <wp:anchor distT="0" distB="0" distL="114300" distR="114300" simplePos="0" relativeHeight="251665408" behindDoc="0" locked="0" layoutInCell="1" allowOverlap="1">
                <wp:simplePos x="0" y="0"/>
                <wp:positionH relativeFrom="margin">
                  <wp:posOffset>2486025</wp:posOffset>
                </wp:positionH>
                <wp:positionV relativeFrom="paragraph">
                  <wp:posOffset>3842385</wp:posOffset>
                </wp:positionV>
                <wp:extent cx="695325" cy="4216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9532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75pt;margin-top:302.55pt;height:33.2pt;width:54.75pt;mso-position-horizontal-relative:margin;z-index:251665408;mso-width-relative:page;mso-height-relative:page;" filled="f" stroked="f" coordsize="21600,21600" o:gfxdata="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X5Qs/aAAAACwEAAA8AAAAAAAAAAQAgAAAA&#10;IgAAAGRycy9kb3ducmV2LnhtbFBLAQIUABQAAAAIAIdO4kCoC2HQQgIAAHMEAAAOAAAAAAAAAAEA&#10;IAAAACkBAABkcnMvZTJvRG9jLnhtbFBLBQYAAAAABgAGAFkBAADdBQAAAAA=&#10;">
                <v:fill on="f" focussize="0,0"/>
                <v:stroke on="f" weight="0.5pt"/>
                <v:imagedata o:title=""/>
                <o:lock v:ext="edit" aspectratio="f"/>
                <v:textbo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p>
                  </w:txbxContent>
                </v:textbox>
              </v:shape>
            </w:pict>
          </mc:Fallback>
        </mc:AlternateContent>
      </w:r>
      <w:r>
        <w:rPr>
          <w:rFonts w:ascii="方正仿宋简体" w:hAnsi="方正仿宋_GBK" w:eastAsia="方正仿宋简体" w:cs="方正仿宋_GBK"/>
          <w:b/>
          <w:bCs/>
          <w:sz w:val="24"/>
          <w:szCs w:val="24"/>
        </w:rPr>
        <mc:AlternateContent>
          <mc:Choice Requires="wps">
            <w:drawing>
              <wp:anchor distT="0" distB="0" distL="114300" distR="114300" simplePos="0" relativeHeight="251662336" behindDoc="0" locked="0" layoutInCell="1" allowOverlap="1">
                <wp:simplePos x="0" y="0"/>
                <wp:positionH relativeFrom="margin">
                  <wp:posOffset>2896870</wp:posOffset>
                </wp:positionH>
                <wp:positionV relativeFrom="paragraph">
                  <wp:posOffset>1842135</wp:posOffset>
                </wp:positionV>
                <wp:extent cx="923925" cy="8763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92392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ind w:firstLine="0" w:firstLineChars="0"/>
                              <w:rPr>
                                <w:rFonts w:ascii="微软雅黑" w:hAnsi="微软雅黑" w:eastAsia="微软雅黑"/>
                                <w:color w:val="FF0000"/>
                                <w:w w:val="80"/>
                                <w14:shadow w14:blurRad="38100" w14:dist="19050" w14:dir="2700000" w14:sx="100000" w14:sy="100000" w14:kx="0" w14:ky="0" w14:algn="tl">
                                  <w14:schemeClr w14:val="dk1">
                                    <w14:alpha w14:val="60000"/>
                                  </w14:schemeClr>
                                </w14:shado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1pt;margin-top:145.05pt;height:69pt;width:72.75pt;mso-position-horizontal-relative:margin;z-index:251662336;mso-width-relative:page;mso-height-relative:page;" filled="f" stroked="f" coordsize="21600,21600" o:gfxdata="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6Ym+A2wAAAAsBAAAPAAAAAAAAAAEA&#10;IAAAACIAAABkcnMvZG93bnJldi54bWxQSwECFAAUAAAACACHTuJAFltrPUUCAAB1BAAADgAAAAAA&#10;AAABACAAAAAqAQAAZHJzL2Uyb0RvYy54bWxQSwUGAAAAAAYABgBZAQAA4QUAAAAA&#10;">
                <v:fill on="f" focussize="0,0"/>
                <v:stroke on="f" weight="0.5pt"/>
                <v:imagedata o:title=""/>
                <o:lock v:ext="edit" aspectratio="f"/>
                <v:textbox>
                  <w:txbxContent>
                    <w:p>
                      <w:pPr>
                        <w:spacing w:line="240" w:lineRule="exact"/>
                        <w:ind w:firstLine="0" w:firstLineChars="0"/>
                        <w:rPr>
                          <w:rFonts w:ascii="微软雅黑" w:hAnsi="微软雅黑" w:eastAsia="微软雅黑"/>
                          <w:color w:val="FF0000"/>
                          <w:w w:val="80"/>
                          <w14:shadow w14:blurRad="38100" w14:dist="19050" w14:dir="2700000" w14:sx="100000" w14:sy="100000" w14:kx="0" w14:ky="0" w14:algn="tl">
                            <w14:schemeClr w14:val="dk1">
                              <w14:alpha w14:val="60000"/>
                            </w14:schemeClr>
                          </w14:shadow>
                        </w:rPr>
                      </w:pPr>
                    </w:p>
                  </w:txbxContent>
                </v:textbox>
              </v:shape>
            </w:pict>
          </mc:Fallback>
        </mc:AlternateContent>
      </w:r>
      <w:r>
        <w:rPr>
          <w:rFonts w:ascii="方正仿宋简体" w:hAnsi="方正仿宋_GBK" w:eastAsia="方正仿宋简体" w:cs="方正仿宋_GBK"/>
          <w:b/>
          <w:bCs/>
          <w:sz w:val="24"/>
          <w:szCs w:val="24"/>
        </w:rPr>
        <mc:AlternateContent>
          <mc:Choice Requires="wps">
            <w:drawing>
              <wp:anchor distT="0" distB="0" distL="114300" distR="114300" simplePos="0" relativeHeight="251664384" behindDoc="0" locked="0" layoutInCell="1" allowOverlap="1">
                <wp:simplePos x="0" y="0"/>
                <wp:positionH relativeFrom="margin">
                  <wp:posOffset>1534795</wp:posOffset>
                </wp:positionH>
                <wp:positionV relativeFrom="paragraph">
                  <wp:posOffset>1375410</wp:posOffset>
                </wp:positionV>
                <wp:extent cx="800100" cy="4222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800100"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85pt;margin-top:108.3pt;height:33.25pt;width:63pt;mso-position-horizontal-relative:margin;z-index:251664384;mso-width-relative:page;mso-height-relative:page;" filled="f" stroked="f" coordsize="21600,21600" o:gfxdata="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O7rNsAAAALAQAADwAAAAAAAAABACAAAAAi&#10;AAAAZHJzL2Rvd25yZXYueG1sUEsBAhQAFAAAAAgAh07iQKtxEbdAAgAAcwQAAA4AAAAAAAAAAQAg&#10;AAAAKgEAAGRycy9lMm9Eb2MueG1sUEsFBgAAAAAGAAYAWQEAANwFAAAAAA==&#10;">
                <v:fill on="f" focussize="0,0"/>
                <v:stroke on="f" weight="0.5pt"/>
                <v:imagedata o:title=""/>
                <o:lock v:ext="edit" aspectratio="f"/>
                <v:textbox>
                  <w:txbxContent>
                    <w:p/>
                  </w:txbxContent>
                </v:textbox>
              </v:shape>
            </w:pict>
          </mc:Fallback>
        </mc:AlternateContent>
      </w:r>
      <w:r>
        <w:rPr>
          <w:rFonts w:ascii="方正仿宋简体" w:hAnsi="方正仿宋_GBK" w:eastAsia="方正仿宋简体" w:cs="方正仿宋_GBK"/>
          <w:b/>
          <w:bCs/>
          <w:sz w:val="24"/>
          <w:szCs w:val="24"/>
        </w:rPr>
        <mc:AlternateContent>
          <mc:Choice Requires="wps">
            <w:drawing>
              <wp:anchor distT="0" distB="0" distL="114300" distR="114300" simplePos="0" relativeHeight="251661312" behindDoc="0" locked="0" layoutInCell="1" allowOverlap="1">
                <wp:simplePos x="0" y="0"/>
                <wp:positionH relativeFrom="margin">
                  <wp:posOffset>2381250</wp:posOffset>
                </wp:positionH>
                <wp:positionV relativeFrom="paragraph">
                  <wp:posOffset>1404620</wp:posOffset>
                </wp:positionV>
                <wp:extent cx="876300" cy="42227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876300" cy="422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5pt;margin-top:110.6pt;height:33.25pt;width:69pt;mso-position-horizontal-relative:margin;z-index:251661312;mso-width-relative:page;mso-height-relative:page;" filled="f" stroked="f" coordsize="21600,21600" o:gfxdata="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bax0H2wAAAAsBAAAPAAAAAAAAAAEAIAAA&#10;ACIAAABkcnMvZG93bnJldi54bWxQSwECFAAUAAAACACHTuJAPMmR7EICAAB1BAAADgAAAAAAAAAB&#10;ACAAAAAqAQAAZHJzL2Uyb0RvYy54bWxQSwUGAAAAAAYABgBZAQAA3gUAAAAA&#10;">
                <v:fill on="f" focussize="0,0"/>
                <v:stroke on="f" weight="0.5pt"/>
                <v:imagedata o:title=""/>
                <o:lock v:ext="edit" aspectratio="f"/>
                <v:textbo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p>
                  </w:txbxContent>
                </v:textbox>
              </v:shape>
            </w:pict>
          </mc:Fallback>
        </mc:AlternateContent>
      </w:r>
      <w:r>
        <w:rPr>
          <w:rFonts w:ascii="方正仿宋简体" w:hAnsi="方正仿宋_GBK" w:eastAsia="方正仿宋简体" w:cs="方正仿宋_GBK"/>
          <w:b/>
          <w:bCs/>
          <w:sz w:val="24"/>
          <w:szCs w:val="24"/>
        </w:rPr>
        <mc:AlternateContent>
          <mc:Choice Requires="wps">
            <w:drawing>
              <wp:anchor distT="0" distB="0" distL="114300" distR="114300" simplePos="0" relativeHeight="251659264" behindDoc="0" locked="0" layoutInCell="1" allowOverlap="1">
                <wp:simplePos x="0" y="0"/>
                <wp:positionH relativeFrom="margin">
                  <wp:posOffset>2525395</wp:posOffset>
                </wp:positionH>
                <wp:positionV relativeFrom="paragraph">
                  <wp:posOffset>623570</wp:posOffset>
                </wp:positionV>
                <wp:extent cx="695325" cy="42164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69532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85pt;margin-top:49.1pt;height:33.2pt;width:54.75pt;mso-position-horizontal-relative:margin;z-index:251659264;mso-width-relative:page;mso-height-relative:page;" filled="f" stroked="f" coordsize="21600,21600" o:gfxdata="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ppjpdsAAAAKAQAADwAAAAAAAAABACAA&#10;AAAiAAAAZHJzL2Rvd25yZXYueG1sUEsBAhQAFAAAAAgAh07iQONZ2iZDAgAAdQQAAA4AAAAAAAAA&#10;AQAgAAAAKgEAAGRycy9lMm9Eb2MueG1sUEsFBgAAAAAGAAYAWQEAAN8FAAAAAA==&#10;">
                <v:fill on="f" focussize="0,0"/>
                <v:stroke on="f" weight="0.5pt"/>
                <v:imagedata o:title=""/>
                <o:lock v:ext="edit" aspectratio="f"/>
                <v:textbox>
                  <w:txbxContent>
                    <w:p>
                      <w:pPr>
                        <w:ind w:firstLine="0" w:firstLineChars="0"/>
                        <w:rPr>
                          <w:rFonts w:ascii="华文琥珀" w:hAnsi="黑体" w:eastAsia="华文琥珀"/>
                          <w:b/>
                          <w:color w:val="FFFFFF" w:themeColor="background1"/>
                          <w:spacing w:val="20"/>
                          <w:w w:val="80"/>
                          <w:sz w:val="40"/>
                          <w14:textOutline w14:w="12700" w14:cap="rnd" w14:cmpd="sng" w14:algn="ctr">
                            <w14:solidFill>
                              <w14:srgbClr w14:val="000000"/>
                            </w14:solidFill>
                            <w14:prstDash w14:val="solid"/>
                            <w14:bevel/>
                          </w14:textOutline>
                          <w14:textFill>
                            <w14:solidFill>
                              <w14:schemeClr w14:val="bg1"/>
                            </w14:solidFill>
                          </w14:textFill>
                        </w:rPr>
                      </w:pPr>
                    </w:p>
                  </w:txbxContent>
                </v:textbox>
              </v:shape>
            </w:pict>
          </mc:Fallback>
        </mc:AlternateContent>
      </w:r>
      <w:r>
        <w:rPr>
          <w:rFonts w:ascii="方正仿宋简体" w:hAnsi="方正仿宋_GBK" w:eastAsia="方正仿宋简体" w:cs="方正仿宋_GBK"/>
          <w:b/>
          <w:bCs/>
          <w:sz w:val="24"/>
          <w:szCs w:val="24"/>
        </w:rPr>
        <mc:AlternateContent>
          <mc:Choice Requires="wps">
            <w:drawing>
              <wp:anchor distT="0" distB="0" distL="114300" distR="114300" simplePos="0" relativeHeight="251660288" behindDoc="0" locked="0" layoutInCell="1" allowOverlap="1">
                <wp:simplePos x="0" y="0"/>
                <wp:positionH relativeFrom="column">
                  <wp:posOffset>173355</wp:posOffset>
                </wp:positionH>
                <wp:positionV relativeFrom="paragraph">
                  <wp:posOffset>2700020</wp:posOffset>
                </wp:positionV>
                <wp:extent cx="647700" cy="42164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64770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212.6pt;height:33.2pt;width:51pt;z-index:251660288;mso-width-relative:page;mso-height-relative:page;" filled="f" stroked="f" coordsize="21600,21600" o:gfxdata="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N8YVdoAAAAKAQAADwAAAAAAAAABACAAAAAi&#10;AAAAZHJzL2Rvd25yZXYueG1sUEsBAhQAFAAAAAgAh07iQO08SupBAgAAdQQAAA4AAAAAAAAAAQAg&#10;AAAAKQEAAGRycy9lMm9Eb2MueG1sUEsFBgAAAAAGAAYAWQEAANwFAAAAAA==&#10;">
                <v:fill on="f" focussize="0,0"/>
                <v:stroke on="f" weight="0.5pt"/>
                <v:imagedata o:title=""/>
                <o:lock v:ext="edit" aspectratio="f"/>
                <v:textbox>
                  <w:txbxContent>
                    <w:p/>
                  </w:txbxContent>
                </v:textbox>
              </v:shape>
            </w:pict>
          </mc:Fallback>
        </mc:AlternateContent>
      </w:r>
      <w:r>
        <w:rPr>
          <w:rFonts w:hint="eastAsia" w:ascii="方正仿宋简体" w:hAnsi="方正仿宋_GBK" w:eastAsia="方正仿宋简体" w:cs="方正仿宋_GBK"/>
          <w:b/>
          <w:bCs/>
          <w:sz w:val="24"/>
          <w:szCs w:val="24"/>
        </w:rPr>
        <w:t>校园平面图</w:t>
      </w:r>
    </w:p>
    <w:p>
      <w:pPr>
        <w:pStyle w:val="24"/>
        <w:widowControl w:val="0"/>
        <w:numPr>
          <w:ilvl w:val="0"/>
          <w:numId w:val="0"/>
        </w:numPr>
        <w:jc w:val="both"/>
      </w:pPr>
      <w:r>
        <w:rPr>
          <w:rFonts w:ascii="宋体" w:hAnsi="宋体" w:eastAsia="宋体" w:cs="宋体"/>
          <w:sz w:val="24"/>
          <w:szCs w:val="24"/>
        </w:rPr>
        <w:drawing>
          <wp:inline distT="0" distB="0" distL="114300" distR="114300">
            <wp:extent cx="4956810" cy="4413885"/>
            <wp:effectExtent l="0" t="0" r="15240" b="571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3"/>
                    <a:stretch>
                      <a:fillRect/>
                    </a:stretch>
                  </pic:blipFill>
                  <pic:spPr>
                    <a:xfrm>
                      <a:off x="0" y="0"/>
                      <a:ext cx="4956810" cy="4413885"/>
                    </a:xfrm>
                    <a:prstGeom prst="rect">
                      <a:avLst/>
                    </a:prstGeom>
                    <a:noFill/>
                    <a:ln w="9525">
                      <a:noFill/>
                    </a:ln>
                  </pic:spPr>
                </pic:pic>
              </a:graphicData>
            </a:graphic>
          </wp:inline>
        </w:drawing>
      </w:r>
    </w:p>
    <w:p>
      <w:pPr>
        <w:pStyle w:val="2"/>
        <w:spacing w:before="156" w:beforeLines="50" w:after="156" w:afterLines="50" w:line="440" w:lineRule="exact"/>
        <w:ind w:firstLine="0" w:firstLineChars="0"/>
        <w:rPr>
          <w:rFonts w:hint="eastAsia" w:ascii="Times New Roman" w:hAnsi="Times New Roman" w:cs="Times New Roman"/>
          <w:sz w:val="24"/>
          <w:szCs w:val="24"/>
        </w:rPr>
      </w:pPr>
      <w:bookmarkStart w:id="1" w:name="_Toc31665"/>
      <w:r>
        <w:rPr>
          <w:rFonts w:hint="eastAsia" w:ascii="Times New Roman" w:hAnsi="Times New Roman" w:cs="Times New Roman"/>
          <w:sz w:val="24"/>
          <w:szCs w:val="24"/>
        </w:rPr>
        <w:t>二、报到须知</w:t>
      </w:r>
      <w:bookmarkEnd w:id="1"/>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（一）报到时间</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202</w:t>
      </w:r>
      <w:r>
        <w:rPr>
          <w:rFonts w:hint="eastAsia" w:ascii="方正仿宋简体" w:hAnsi="方正仿宋_GBK" w:eastAsia="方正仿宋简体" w:cs="方正仿宋_GBK"/>
          <w:sz w:val="24"/>
          <w:szCs w:val="24"/>
          <w:lang w:val="en-US" w:eastAsia="zh-CN"/>
        </w:rPr>
        <w:t>4</w:t>
      </w:r>
      <w:r>
        <w:rPr>
          <w:rFonts w:hint="eastAsia" w:ascii="方正仿宋简体" w:hAnsi="方正仿宋_GBK" w:eastAsia="方正仿宋简体" w:cs="方正仿宋_GBK"/>
          <w:sz w:val="24"/>
          <w:szCs w:val="24"/>
        </w:rPr>
        <w:t>年</w:t>
      </w:r>
      <w:r>
        <w:rPr>
          <w:rFonts w:hint="eastAsia" w:ascii="方正仿宋简体" w:hAnsi="方正仿宋_GBK" w:eastAsia="方正仿宋简体" w:cs="方正仿宋_GBK"/>
          <w:sz w:val="24"/>
          <w:szCs w:val="24"/>
          <w:lang w:val="en-US" w:eastAsia="zh-CN"/>
        </w:rPr>
        <w:t>1</w:t>
      </w:r>
      <w:r>
        <w:rPr>
          <w:rFonts w:hint="eastAsia" w:ascii="方正仿宋简体" w:hAnsi="方正仿宋_GBK" w:eastAsia="方正仿宋简体" w:cs="方正仿宋_GBK"/>
          <w:sz w:val="24"/>
          <w:szCs w:val="24"/>
        </w:rPr>
        <w:t>月</w:t>
      </w:r>
      <w:r>
        <w:rPr>
          <w:rFonts w:hint="eastAsia" w:ascii="方正仿宋简体" w:hAnsi="方正仿宋_GBK" w:eastAsia="方正仿宋简体" w:cs="方正仿宋_GBK"/>
          <w:sz w:val="24"/>
          <w:szCs w:val="24"/>
          <w:lang w:val="en-US" w:eastAsia="zh-CN"/>
        </w:rPr>
        <w:t>12</w:t>
      </w:r>
      <w:r>
        <w:rPr>
          <w:rFonts w:hint="eastAsia" w:ascii="方正仿宋简体" w:hAnsi="方正仿宋_GBK" w:eastAsia="方正仿宋简体" w:cs="方正仿宋_GBK"/>
          <w:sz w:val="24"/>
          <w:szCs w:val="24"/>
        </w:rPr>
        <w:t>日1</w:t>
      </w:r>
      <w:r>
        <w:rPr>
          <w:rFonts w:hint="eastAsia" w:ascii="方正仿宋简体" w:hAnsi="方正仿宋_GBK" w:eastAsia="方正仿宋简体" w:cs="方正仿宋_GBK"/>
          <w:sz w:val="24"/>
          <w:szCs w:val="24"/>
          <w:lang w:val="en-US" w:eastAsia="zh-CN"/>
        </w:rPr>
        <w:t>0</w:t>
      </w:r>
      <w:r>
        <w:rPr>
          <w:rFonts w:hint="eastAsia" w:ascii="方正仿宋简体" w:hAnsi="方正仿宋_GBK" w:eastAsia="方正仿宋简体" w:cs="方正仿宋_GBK"/>
          <w:sz w:val="24"/>
          <w:szCs w:val="24"/>
        </w:rPr>
        <w:t>:00——14:30。</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（二）报到地点</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界首市锦华饭店：地址在中原路与芬格欣大道交叉口，电话：0558-4824800。</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（三）食宿安排</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b/>
          <w:bCs/>
          <w:sz w:val="24"/>
          <w:szCs w:val="24"/>
        </w:rPr>
        <w:t>1.住宿：</w:t>
      </w:r>
      <w:r>
        <w:rPr>
          <w:rFonts w:hint="eastAsia" w:ascii="方正仿宋简体" w:hAnsi="方正仿宋_GBK" w:eastAsia="方正仿宋简体" w:cs="方正仿宋_GBK"/>
          <w:sz w:val="24"/>
          <w:szCs w:val="24"/>
          <w:lang w:val="en-US" w:eastAsia="zh-CN"/>
        </w:rPr>
        <w:t>1月12</w:t>
      </w:r>
      <w:r>
        <w:rPr>
          <w:rFonts w:hint="eastAsia" w:ascii="方正仿宋简体" w:hAnsi="方正仿宋_GBK" w:eastAsia="方正仿宋简体" w:cs="方正仿宋_GBK"/>
          <w:sz w:val="24"/>
          <w:szCs w:val="24"/>
        </w:rPr>
        <w:t>日各代表队到指定酒店入住。</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b/>
          <w:bCs/>
          <w:sz w:val="24"/>
          <w:szCs w:val="24"/>
        </w:rPr>
        <w:t>2.餐饮：</w:t>
      </w:r>
      <w:r>
        <w:rPr>
          <w:rFonts w:hint="eastAsia" w:ascii="方正仿宋简体" w:hAnsi="方正仿宋_GBK" w:eastAsia="方正仿宋简体" w:cs="方正仿宋_GBK"/>
          <w:sz w:val="24"/>
          <w:szCs w:val="24"/>
        </w:rPr>
        <w:t>可在酒店就餐，也可自行安排，费用自理。为保证用餐安全，建议在酒店就餐。本次大赛期间早餐由酒店免费提供</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早餐：6：</w:t>
      </w:r>
      <w:r>
        <w:rPr>
          <w:rFonts w:hint="eastAsia" w:ascii="方正仿宋简体" w:hAnsi="方正仿宋_GBK" w:eastAsia="方正仿宋简体" w:cs="方正仿宋_GBK"/>
          <w:sz w:val="24"/>
          <w:szCs w:val="24"/>
          <w:lang w:val="en-US" w:eastAsia="zh-CN"/>
        </w:rPr>
        <w:t>3</w:t>
      </w:r>
      <w:r>
        <w:rPr>
          <w:rFonts w:hint="eastAsia" w:ascii="方正仿宋简体" w:hAnsi="方正仿宋_GBK" w:eastAsia="方正仿宋简体" w:cs="方正仿宋_GBK"/>
          <w:sz w:val="24"/>
          <w:szCs w:val="24"/>
        </w:rPr>
        <w:t>0</w:t>
      </w:r>
      <w:r>
        <w:rPr>
          <w:rFonts w:hint="eastAsia" w:ascii="方正仿宋简体" w:hAnsi="方正仿宋_GBK" w:eastAsia="方正仿宋简体" w:cs="方正仿宋_GBK"/>
          <w:sz w:val="24"/>
          <w:szCs w:val="24"/>
          <w:lang w:val="en-US" w:eastAsia="zh-CN"/>
        </w:rPr>
        <w:t>开始（请提前对接）；1</w:t>
      </w:r>
      <w:r>
        <w:rPr>
          <w:rFonts w:hint="eastAsia" w:ascii="方正仿宋简体" w:hAnsi="方正仿宋_GBK" w:eastAsia="方正仿宋简体" w:cs="方正仿宋_GBK"/>
          <w:sz w:val="24"/>
          <w:szCs w:val="24"/>
        </w:rPr>
        <w:t>月</w:t>
      </w:r>
      <w:r>
        <w:rPr>
          <w:rFonts w:hint="eastAsia" w:ascii="方正仿宋简体" w:hAnsi="方正仿宋_GBK" w:eastAsia="方正仿宋简体" w:cs="方正仿宋_GBK"/>
          <w:sz w:val="24"/>
          <w:szCs w:val="24"/>
          <w:lang w:val="en-US" w:eastAsia="zh-CN"/>
        </w:rPr>
        <w:t>13</w:t>
      </w:r>
      <w:r>
        <w:rPr>
          <w:rFonts w:hint="eastAsia" w:ascii="方正仿宋简体" w:hAnsi="方正仿宋_GBK" w:eastAsia="方正仿宋简体" w:cs="方正仿宋_GBK"/>
          <w:sz w:val="24"/>
          <w:szCs w:val="24"/>
        </w:rPr>
        <w:t>日中午赛点食堂提供工作餐。</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（四）注意事项</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1.各代表队在规定时间内到指定地点办理报到手续，报到时领取《竞赛指南》、参赛证、领队证、指导教师证等证件资料。</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val="en-US" w:eastAsia="zh-CN"/>
        </w:rPr>
        <w:t>2.</w:t>
      </w:r>
      <w:r>
        <w:rPr>
          <w:rFonts w:hint="eastAsia" w:ascii="方正仿宋简体" w:hAnsi="方正仿宋_GBK" w:eastAsia="方正仿宋简体" w:cs="方正仿宋_GBK"/>
          <w:sz w:val="24"/>
          <w:szCs w:val="24"/>
        </w:rPr>
        <w:t>各参赛选手报到时须提供本人身份证(原件）、学生证（原件）、加盖学校公章的学籍表，三证相符，发放参赛证。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参赛选手须持参赛证、本人身份证(原件）及学生证（原件）和加盖学校公章的学籍表，参加赛前检录并上交，学籍表交由赛点学校保存。入场时持赛位签号对号入座，比赛期间不得向监考人员出示个人证件或透露个人信息。</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4.为确保安全，各参赛选手需要购买人身意外伤害保险。</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5.各代表队按时参加赛点学校组织的领队会议。</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6.请各代表队认真研究竞赛规程，按竞赛规程做好竞赛准备。</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7.比赛期间领队和指导教师在</w:t>
      </w:r>
      <w:r>
        <w:rPr>
          <w:rFonts w:hint="eastAsia" w:ascii="方正仿宋简体" w:hAnsi="方正仿宋_GBK" w:eastAsia="方正仿宋简体" w:cs="方正仿宋_GBK"/>
          <w:sz w:val="24"/>
          <w:szCs w:val="24"/>
          <w:lang w:val="en-US" w:eastAsia="zh-CN"/>
        </w:rPr>
        <w:t>阶梯</w:t>
      </w:r>
      <w:r>
        <w:rPr>
          <w:rFonts w:hint="eastAsia" w:ascii="方正仿宋简体" w:hAnsi="方正仿宋_GBK" w:eastAsia="方正仿宋简体" w:cs="方正仿宋_GBK"/>
          <w:sz w:val="24"/>
          <w:szCs w:val="24"/>
        </w:rPr>
        <w:t>报告厅休息，不得进入比赛区域。</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w:t>
      </w:r>
      <w:r>
        <w:rPr>
          <w:rFonts w:hint="eastAsia" w:ascii="方正仿宋简体" w:hAnsi="方正仿宋_GBK" w:eastAsia="方正仿宋简体" w:cs="方正仿宋_GBK"/>
          <w:b/>
          <w:bCs/>
          <w:sz w:val="24"/>
          <w:szCs w:val="24"/>
          <w:lang w:val="en-US" w:eastAsia="zh-CN"/>
        </w:rPr>
        <w:t>五</w:t>
      </w:r>
      <w:r>
        <w:rPr>
          <w:rFonts w:hint="eastAsia" w:ascii="方正仿宋简体" w:hAnsi="方正仿宋_GBK" w:eastAsia="方正仿宋简体" w:cs="方正仿宋_GBK"/>
          <w:b/>
          <w:bCs/>
          <w:sz w:val="24"/>
          <w:szCs w:val="24"/>
        </w:rPr>
        <w:t>）赛前说明会及抽签</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w:t>
      </w:r>
      <w:r>
        <w:rPr>
          <w:rFonts w:hint="eastAsia" w:ascii="方正仿宋简体" w:hAnsi="方正仿宋_GBK" w:eastAsia="方正仿宋简体" w:cs="方正仿宋_GBK"/>
          <w:sz w:val="24"/>
          <w:szCs w:val="24"/>
          <w:lang w:val="en-US" w:eastAsia="zh-CN"/>
        </w:rPr>
        <w:t>4</w:t>
      </w:r>
      <w:r>
        <w:rPr>
          <w:rFonts w:hint="eastAsia" w:ascii="方正仿宋简体" w:hAnsi="方正仿宋_GBK" w:eastAsia="方正仿宋简体" w:cs="方正仿宋_GBK"/>
          <w:sz w:val="24"/>
          <w:szCs w:val="24"/>
        </w:rPr>
        <w:t>年</w:t>
      </w:r>
      <w:r>
        <w:rPr>
          <w:rFonts w:hint="eastAsia" w:ascii="方正仿宋简体" w:hAnsi="方正仿宋_GBK" w:eastAsia="方正仿宋简体" w:cs="方正仿宋_GBK"/>
          <w:sz w:val="24"/>
          <w:szCs w:val="24"/>
          <w:lang w:val="en-US" w:eastAsia="zh-CN"/>
        </w:rPr>
        <w:t>1</w:t>
      </w:r>
      <w:r>
        <w:rPr>
          <w:rFonts w:hint="eastAsia" w:ascii="方正仿宋简体" w:hAnsi="方正仿宋_GBK" w:eastAsia="方正仿宋简体" w:cs="方正仿宋_GBK"/>
          <w:sz w:val="24"/>
          <w:szCs w:val="24"/>
        </w:rPr>
        <w:t>月</w:t>
      </w:r>
      <w:r>
        <w:rPr>
          <w:rFonts w:hint="eastAsia" w:ascii="方正仿宋简体" w:hAnsi="方正仿宋_GBK" w:eastAsia="方正仿宋简体" w:cs="方正仿宋_GBK"/>
          <w:sz w:val="24"/>
          <w:szCs w:val="24"/>
          <w:lang w:val="en-US" w:eastAsia="zh-CN"/>
        </w:rPr>
        <w:t>12</w:t>
      </w:r>
      <w:r>
        <w:rPr>
          <w:rFonts w:hint="eastAsia" w:ascii="方正仿宋简体" w:hAnsi="方正仿宋_GBK" w:eastAsia="方正仿宋简体" w:cs="方正仿宋_GBK"/>
          <w:sz w:val="24"/>
          <w:szCs w:val="24"/>
        </w:rPr>
        <w:t>日1</w:t>
      </w:r>
      <w:r>
        <w:rPr>
          <w:rFonts w:hint="eastAsia" w:ascii="方正仿宋简体" w:hAnsi="方正仿宋_GBK" w:eastAsia="方正仿宋简体" w:cs="方正仿宋_GBK"/>
          <w:sz w:val="24"/>
          <w:szCs w:val="24"/>
          <w:lang w:val="en-US" w:eastAsia="zh-CN"/>
        </w:rPr>
        <w:t>7</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3</w:t>
      </w:r>
      <w:r>
        <w:rPr>
          <w:rFonts w:hint="eastAsia" w:ascii="方正仿宋简体" w:hAnsi="方正仿宋_GBK" w:eastAsia="方正仿宋简体" w:cs="方正仿宋_GBK"/>
          <w:sz w:val="24"/>
          <w:szCs w:val="24"/>
        </w:rPr>
        <w:t>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w:t>
      </w:r>
      <w:r>
        <w:rPr>
          <w:rFonts w:hint="eastAsia" w:ascii="方正仿宋简体" w:hAnsi="方正仿宋_GBK" w:eastAsia="方正仿宋简体" w:cs="方正仿宋_GBK"/>
          <w:sz w:val="24"/>
          <w:szCs w:val="24"/>
          <w:lang w:val="en-US" w:eastAsia="zh-CN"/>
        </w:rPr>
        <w:t>阶梯</w:t>
      </w:r>
      <w:r>
        <w:rPr>
          <w:rFonts w:hint="eastAsia" w:ascii="方正仿宋简体" w:hAnsi="方正仿宋_GBK" w:eastAsia="方正仿宋简体" w:cs="方正仿宋_GBK"/>
          <w:sz w:val="24"/>
          <w:szCs w:val="24"/>
        </w:rPr>
        <w:t>报告厅</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w:t>
      </w:r>
      <w:r>
        <w:rPr>
          <w:rFonts w:hint="eastAsia" w:ascii="方正仿宋简体" w:hAnsi="方正仿宋_GBK" w:eastAsia="方正仿宋简体" w:cs="方正仿宋_GBK"/>
          <w:b/>
          <w:bCs/>
          <w:sz w:val="24"/>
          <w:szCs w:val="24"/>
          <w:lang w:val="en-US" w:eastAsia="zh-CN"/>
        </w:rPr>
        <w:t>六</w:t>
      </w:r>
      <w:r>
        <w:rPr>
          <w:rFonts w:hint="eastAsia" w:ascii="方正仿宋简体" w:hAnsi="方正仿宋_GBK" w:eastAsia="方正仿宋简体" w:cs="方正仿宋_GBK"/>
          <w:b/>
          <w:bCs/>
          <w:sz w:val="24"/>
          <w:szCs w:val="24"/>
        </w:rPr>
        <w:t>）选手熟悉赛场</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w:t>
      </w:r>
      <w:r>
        <w:rPr>
          <w:rFonts w:hint="eastAsia" w:ascii="方正仿宋简体" w:hAnsi="方正仿宋_GBK" w:eastAsia="方正仿宋简体" w:cs="方正仿宋_GBK"/>
          <w:sz w:val="24"/>
          <w:szCs w:val="24"/>
          <w:lang w:val="en-US" w:eastAsia="zh-CN"/>
        </w:rPr>
        <w:t>4</w:t>
      </w:r>
      <w:r>
        <w:rPr>
          <w:rFonts w:hint="eastAsia" w:ascii="方正仿宋简体" w:hAnsi="方正仿宋_GBK" w:eastAsia="方正仿宋简体" w:cs="方正仿宋_GBK"/>
          <w:sz w:val="24"/>
          <w:szCs w:val="24"/>
        </w:rPr>
        <w:t>年</w:t>
      </w:r>
      <w:r>
        <w:rPr>
          <w:rFonts w:hint="eastAsia" w:ascii="方正仿宋简体" w:hAnsi="方正仿宋_GBK" w:eastAsia="方正仿宋简体" w:cs="方正仿宋_GBK"/>
          <w:sz w:val="24"/>
          <w:szCs w:val="24"/>
          <w:lang w:val="en-US" w:eastAsia="zh-CN"/>
        </w:rPr>
        <w:t>1</w:t>
      </w:r>
      <w:r>
        <w:rPr>
          <w:rFonts w:hint="eastAsia" w:ascii="方正仿宋简体" w:hAnsi="方正仿宋_GBK" w:eastAsia="方正仿宋简体" w:cs="方正仿宋_GBK"/>
          <w:sz w:val="24"/>
          <w:szCs w:val="24"/>
        </w:rPr>
        <w:t>月</w:t>
      </w:r>
      <w:r>
        <w:rPr>
          <w:rFonts w:hint="eastAsia" w:ascii="方正仿宋简体" w:hAnsi="方正仿宋_GBK" w:eastAsia="方正仿宋简体" w:cs="方正仿宋_GBK"/>
          <w:sz w:val="24"/>
          <w:szCs w:val="24"/>
          <w:lang w:val="en-US" w:eastAsia="zh-CN"/>
        </w:rPr>
        <w:t>12</w:t>
      </w:r>
      <w:r>
        <w:rPr>
          <w:rFonts w:hint="eastAsia" w:ascii="方正仿宋简体" w:hAnsi="方正仿宋_GBK" w:eastAsia="方正仿宋简体" w:cs="方正仿宋_GBK"/>
          <w:sz w:val="24"/>
          <w:szCs w:val="24"/>
        </w:rPr>
        <w:t>日16:</w:t>
      </w:r>
      <w:r>
        <w:rPr>
          <w:rFonts w:hint="eastAsia" w:ascii="方正仿宋简体" w:hAnsi="方正仿宋_GBK" w:eastAsia="方正仿宋简体" w:cs="方正仿宋_GBK"/>
          <w:sz w:val="24"/>
          <w:szCs w:val="24"/>
          <w:lang w:val="en-US" w:eastAsia="zh-CN"/>
        </w:rPr>
        <w:t>3</w:t>
      </w:r>
      <w:r>
        <w:rPr>
          <w:rFonts w:hint="eastAsia" w:ascii="方正仿宋简体" w:hAnsi="方正仿宋_GBK" w:eastAsia="方正仿宋简体" w:cs="方正仿宋_GBK"/>
          <w:sz w:val="24"/>
          <w:szCs w:val="24"/>
        </w:rPr>
        <w:t>0-1</w:t>
      </w:r>
      <w:r>
        <w:rPr>
          <w:rFonts w:hint="eastAsia" w:ascii="方正仿宋简体" w:hAnsi="方正仿宋_GBK" w:eastAsia="方正仿宋简体" w:cs="方正仿宋_GBK"/>
          <w:sz w:val="24"/>
          <w:szCs w:val="24"/>
          <w:lang w:val="en-US" w:eastAsia="zh-CN"/>
        </w:rPr>
        <w:t>7</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0</w:t>
      </w:r>
      <w:r>
        <w:rPr>
          <w:rFonts w:hint="eastAsia" w:ascii="方正仿宋简体" w:hAnsi="方正仿宋_GBK" w:eastAsia="方正仿宋简体" w:cs="方正仿宋_GBK"/>
          <w:sz w:val="24"/>
          <w:szCs w:val="24"/>
        </w:rPr>
        <w:t>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地点：选手报到后在</w:t>
      </w:r>
      <w:r>
        <w:rPr>
          <w:rFonts w:hint="eastAsia" w:ascii="方正仿宋简体" w:hAnsi="方正仿宋_GBK" w:eastAsia="方正仿宋简体" w:cs="方正仿宋_GBK"/>
          <w:sz w:val="24"/>
          <w:szCs w:val="24"/>
          <w:lang w:val="en-US" w:eastAsia="zh-CN"/>
        </w:rPr>
        <w:t>阶梯报告厅</w:t>
      </w:r>
      <w:r>
        <w:rPr>
          <w:rFonts w:hint="eastAsia" w:ascii="方正仿宋简体" w:hAnsi="方正仿宋_GBK" w:eastAsia="方正仿宋简体" w:cs="方正仿宋_GBK"/>
          <w:sz w:val="24"/>
          <w:szCs w:val="24"/>
        </w:rPr>
        <w:t>集合，由志愿者引领选手熟悉比赛场地。不得开启设备和破坏比赛场地。</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w:t>
      </w:r>
      <w:r>
        <w:rPr>
          <w:rFonts w:hint="eastAsia" w:ascii="方正仿宋简体" w:hAnsi="方正仿宋_GBK" w:eastAsia="方正仿宋简体" w:cs="方正仿宋_GBK"/>
          <w:b/>
          <w:bCs/>
          <w:sz w:val="24"/>
          <w:szCs w:val="24"/>
          <w:lang w:val="en-US" w:eastAsia="zh-CN"/>
        </w:rPr>
        <w:t>七</w:t>
      </w:r>
      <w:r>
        <w:rPr>
          <w:rFonts w:hint="eastAsia" w:ascii="方正仿宋简体" w:hAnsi="方正仿宋_GBK" w:eastAsia="方正仿宋简体" w:cs="方正仿宋_GBK"/>
          <w:b/>
          <w:bCs/>
          <w:sz w:val="24"/>
          <w:szCs w:val="24"/>
        </w:rPr>
        <w:t>）成绩公布</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w:t>
      </w:r>
      <w:r>
        <w:rPr>
          <w:rFonts w:hint="eastAsia" w:ascii="方正仿宋简体" w:hAnsi="方正仿宋_GBK" w:eastAsia="方正仿宋简体" w:cs="方正仿宋_GBK"/>
          <w:sz w:val="24"/>
          <w:szCs w:val="24"/>
          <w:lang w:val="en-US" w:eastAsia="zh-CN"/>
        </w:rPr>
        <w:t>4</w:t>
      </w:r>
      <w:r>
        <w:rPr>
          <w:rFonts w:hint="eastAsia" w:ascii="方正仿宋简体" w:hAnsi="方正仿宋_GBK" w:eastAsia="方正仿宋简体" w:cs="方正仿宋_GBK"/>
          <w:sz w:val="24"/>
          <w:szCs w:val="24"/>
        </w:rPr>
        <w:t>年</w:t>
      </w:r>
      <w:r>
        <w:rPr>
          <w:rFonts w:hint="eastAsia" w:ascii="方正仿宋简体" w:hAnsi="方正仿宋_GBK" w:eastAsia="方正仿宋简体" w:cs="方正仿宋_GBK"/>
          <w:sz w:val="24"/>
          <w:szCs w:val="24"/>
          <w:lang w:val="en-US" w:eastAsia="zh-CN"/>
        </w:rPr>
        <w:t>1</w:t>
      </w:r>
      <w:r>
        <w:rPr>
          <w:rFonts w:hint="eastAsia" w:ascii="方正仿宋简体" w:hAnsi="方正仿宋_GBK" w:eastAsia="方正仿宋简体" w:cs="方正仿宋_GBK"/>
          <w:sz w:val="24"/>
          <w:szCs w:val="24"/>
        </w:rPr>
        <w:t>月</w:t>
      </w:r>
      <w:r>
        <w:rPr>
          <w:rFonts w:hint="eastAsia" w:ascii="方正仿宋简体" w:hAnsi="方正仿宋_GBK" w:eastAsia="方正仿宋简体" w:cs="方正仿宋_GBK"/>
          <w:sz w:val="24"/>
          <w:szCs w:val="24"/>
          <w:lang w:val="en-US" w:eastAsia="zh-CN"/>
        </w:rPr>
        <w:t>13</w:t>
      </w:r>
      <w:r>
        <w:rPr>
          <w:rFonts w:hint="eastAsia" w:ascii="方正仿宋简体" w:hAnsi="方正仿宋_GBK" w:eastAsia="方正仿宋简体" w:cs="方正仿宋_GBK"/>
          <w:sz w:val="24"/>
          <w:szCs w:val="24"/>
        </w:rPr>
        <w:t>日</w:t>
      </w:r>
      <w:r>
        <w:rPr>
          <w:rFonts w:hint="eastAsia" w:ascii="方正仿宋简体" w:hAnsi="方正仿宋_GBK" w:eastAsia="方正仿宋简体" w:cs="方正仿宋_GBK"/>
          <w:sz w:val="24"/>
          <w:szCs w:val="24"/>
          <w:lang w:val="en-US" w:eastAsia="zh-CN"/>
        </w:rPr>
        <w:t>19</w:t>
      </w:r>
      <w:r>
        <w:rPr>
          <w:rFonts w:hint="eastAsia" w:ascii="方正仿宋简体" w:hAnsi="方正仿宋_GBK" w:eastAsia="方正仿宋简体" w:cs="方正仿宋_GBK"/>
          <w:sz w:val="24"/>
          <w:szCs w:val="24"/>
        </w:rPr>
        <w:t>:00-2</w:t>
      </w:r>
      <w:r>
        <w:rPr>
          <w:rFonts w:hint="eastAsia" w:ascii="方正仿宋简体" w:hAnsi="方正仿宋_GBK" w:eastAsia="方正仿宋简体" w:cs="方正仿宋_GBK"/>
          <w:sz w:val="24"/>
          <w:szCs w:val="24"/>
          <w:lang w:val="en-US" w:eastAsia="zh-CN"/>
        </w:rPr>
        <w:t>0</w:t>
      </w:r>
      <w:r>
        <w:rPr>
          <w:rFonts w:hint="eastAsia" w:ascii="方正仿宋简体" w:hAnsi="方正仿宋_GBK" w:eastAsia="方正仿宋简体" w:cs="方正仿宋_GBK"/>
          <w:sz w:val="24"/>
          <w:szCs w:val="24"/>
        </w:rPr>
        <w:t>:00（暂定）</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w:t>
      </w:r>
      <w:r>
        <w:rPr>
          <w:rFonts w:hint="eastAsia" w:ascii="方正仿宋简体" w:hAnsi="方正仿宋_GBK" w:eastAsia="方正仿宋简体" w:cs="方正仿宋_GBK"/>
          <w:sz w:val="24"/>
          <w:szCs w:val="24"/>
          <w:lang w:val="en-US" w:eastAsia="zh-CN"/>
        </w:rPr>
        <w:t>广场岗亭处</w:t>
      </w:r>
      <w:r>
        <w:rPr>
          <w:rFonts w:hint="eastAsia" w:ascii="方正仿宋简体" w:hAnsi="方正仿宋_GBK" w:eastAsia="方正仿宋简体" w:cs="方正仿宋_GBK"/>
          <w:sz w:val="24"/>
          <w:szCs w:val="24"/>
        </w:rPr>
        <w:t>公告栏</w:t>
      </w:r>
    </w:p>
    <w:p>
      <w:pPr>
        <w:spacing w:line="440" w:lineRule="exact"/>
        <w:ind w:firstLine="480"/>
        <w:rPr>
          <w:rFonts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w:t>
      </w:r>
      <w:r>
        <w:rPr>
          <w:rFonts w:hint="eastAsia" w:ascii="方正仿宋简体" w:hAnsi="方正仿宋_GBK" w:eastAsia="方正仿宋简体" w:cs="方正仿宋_GBK"/>
          <w:b/>
          <w:bCs/>
          <w:sz w:val="24"/>
          <w:szCs w:val="24"/>
          <w:lang w:val="en-US" w:eastAsia="zh-CN"/>
        </w:rPr>
        <w:t>八</w:t>
      </w:r>
      <w:r>
        <w:rPr>
          <w:rFonts w:hint="eastAsia" w:ascii="方正仿宋简体" w:hAnsi="方正仿宋_GBK" w:eastAsia="方正仿宋简体" w:cs="方正仿宋_GBK"/>
          <w:b/>
          <w:bCs/>
          <w:sz w:val="24"/>
          <w:szCs w:val="24"/>
        </w:rPr>
        <w:t>）咨询电话</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 事 赛 务 组：</w:t>
      </w:r>
      <w:r>
        <w:rPr>
          <w:rFonts w:hint="eastAsia" w:ascii="方正仿宋简体" w:hAnsi="方正仿宋_GBK" w:eastAsia="方正仿宋简体" w:cs="方正仿宋_GBK"/>
          <w:sz w:val="24"/>
          <w:szCs w:val="24"/>
          <w:lang w:val="en-US" w:eastAsia="zh-CN"/>
        </w:rPr>
        <w:t>吕刚</w:t>
      </w:r>
      <w:r>
        <w:rPr>
          <w:rFonts w:hint="eastAsia"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lang w:val="en-US" w:eastAsia="zh-CN"/>
        </w:rPr>
        <w:t>18005585276</w:t>
      </w:r>
    </w:p>
    <w:p>
      <w:pPr>
        <w:pStyle w:val="2"/>
        <w:spacing w:before="156" w:beforeLines="50" w:after="156" w:afterLines="50" w:line="440" w:lineRule="exact"/>
        <w:ind w:firstLine="0" w:firstLineChars="0"/>
        <w:rPr>
          <w:rFonts w:hint="eastAsia" w:ascii="Times New Roman" w:hAnsi="Times New Roman" w:cs="Times New Roman"/>
          <w:sz w:val="24"/>
          <w:szCs w:val="24"/>
        </w:rPr>
      </w:pPr>
      <w:bookmarkStart w:id="2" w:name="_Toc21214"/>
      <w:r>
        <w:rPr>
          <w:rFonts w:hint="eastAsia" w:ascii="Times New Roman" w:hAnsi="Times New Roman" w:cs="Times New Roman"/>
          <w:sz w:val="24"/>
          <w:szCs w:val="24"/>
        </w:rPr>
        <w:t>三、赛点组织机构</w:t>
      </w:r>
      <w:bookmarkEnd w:id="2"/>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成立202</w:t>
      </w:r>
      <w:r>
        <w:rPr>
          <w:rFonts w:hint="eastAsia" w:ascii="方正仿宋简体" w:hAnsi="方正仿宋_GBK" w:eastAsia="方正仿宋简体" w:cs="方正仿宋_GBK"/>
          <w:sz w:val="24"/>
          <w:szCs w:val="24"/>
          <w:lang w:val="en-US" w:eastAsia="zh-CN"/>
        </w:rPr>
        <w:t>3</w:t>
      </w:r>
      <w:r>
        <w:rPr>
          <w:rFonts w:ascii="方正仿宋简体" w:hAnsi="方正仿宋_GBK" w:eastAsia="方正仿宋简体" w:cs="方正仿宋_GBK"/>
          <w:sz w:val="24"/>
          <w:szCs w:val="24"/>
        </w:rPr>
        <w:t>-202</w:t>
      </w:r>
      <w:r>
        <w:rPr>
          <w:rFonts w:hint="eastAsia" w:ascii="方正仿宋简体" w:hAnsi="方正仿宋_GBK" w:eastAsia="方正仿宋简体" w:cs="方正仿宋_GBK"/>
          <w:sz w:val="24"/>
          <w:szCs w:val="24"/>
          <w:lang w:val="en-US" w:eastAsia="zh-CN"/>
        </w:rPr>
        <w:t>4</w:t>
      </w:r>
      <w:r>
        <w:rPr>
          <w:rFonts w:hint="eastAsia" w:ascii="方正仿宋简体" w:hAnsi="方正仿宋_GBK" w:eastAsia="方正仿宋简体" w:cs="方正仿宋_GBK"/>
          <w:sz w:val="24"/>
          <w:szCs w:val="24"/>
        </w:rPr>
        <w:t>年安徽省职业院校技能大赛中职组</w:t>
      </w:r>
      <w:r>
        <w:rPr>
          <w:rFonts w:hint="eastAsia" w:ascii="方正仿宋简体" w:hAnsi="方正仿宋_GBK" w:eastAsia="方正仿宋简体" w:cs="方正仿宋_GBK"/>
          <w:sz w:val="24"/>
          <w:szCs w:val="24"/>
          <w:lang w:val="en-US" w:eastAsia="zh-CN"/>
        </w:rPr>
        <w:t>阜阳科技工程学校</w:t>
      </w:r>
      <w:r>
        <w:rPr>
          <w:rFonts w:hint="eastAsia" w:ascii="方正仿宋简体" w:hAnsi="方正仿宋_GBK" w:eastAsia="方正仿宋简体" w:cs="方正仿宋_GBK"/>
          <w:sz w:val="24"/>
          <w:szCs w:val="24"/>
        </w:rPr>
        <w:t>赛点工作领导小组，全面负责技能大赛工作的组织领导、督促检查、协调沟通；处理竞赛中出现的重大问题，全面保障大赛顺利开展。</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主  任：</w:t>
      </w:r>
      <w:r>
        <w:rPr>
          <w:rFonts w:hint="eastAsia" w:ascii="方正仿宋简体" w:hAnsi="方正仿宋_GBK" w:eastAsia="方正仿宋简体" w:cs="方正仿宋_GBK"/>
          <w:sz w:val="24"/>
          <w:szCs w:val="24"/>
          <w:lang w:eastAsia="zh-CN"/>
        </w:rPr>
        <w:t>卢</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lang w:eastAsia="zh-CN"/>
        </w:rPr>
        <w:t>萍</w:t>
      </w:r>
      <w:r>
        <w:rPr>
          <w:rFonts w:hint="eastAsia" w:ascii="方正仿宋简体" w:hAnsi="方正仿宋_GBK" w:eastAsia="方正仿宋简体" w:cs="方正仿宋_GBK"/>
          <w:sz w:val="24"/>
          <w:szCs w:val="24"/>
        </w:rPr>
        <w:t>（界首市人民政府副市长）</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副主任：</w:t>
      </w:r>
      <w:r>
        <w:rPr>
          <w:rFonts w:hint="eastAsia" w:ascii="方正仿宋简体" w:hAnsi="方正仿宋_GBK" w:eastAsia="方正仿宋简体" w:cs="方正仿宋_GBK"/>
          <w:sz w:val="24"/>
          <w:szCs w:val="24"/>
          <w:lang w:val="en-US" w:eastAsia="zh-CN"/>
        </w:rPr>
        <w:t>魏  灿</w:t>
      </w:r>
      <w:r>
        <w:rPr>
          <w:rFonts w:hint="eastAsia" w:ascii="方正仿宋简体" w:hAnsi="方正仿宋_GBK" w:eastAsia="方正仿宋简体" w:cs="方正仿宋_GBK"/>
          <w:sz w:val="24"/>
          <w:szCs w:val="24"/>
        </w:rPr>
        <w:t>（界首市教育局局长）</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val="en-US" w:eastAsia="zh-CN"/>
        </w:rPr>
        <w:t>马海燕</w:t>
      </w:r>
      <w:r>
        <w:rPr>
          <w:rFonts w:hint="eastAsia" w:ascii="方正仿宋简体" w:hAnsi="方正仿宋_GBK" w:eastAsia="方正仿宋简体" w:cs="方正仿宋_GBK"/>
          <w:sz w:val="24"/>
          <w:szCs w:val="24"/>
        </w:rPr>
        <w:t>（界首市教育局党组成员）</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于洪波（阜阳科技工程学校校长）</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杨建锋（界首市教育局职教股长）</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val="en-US" w:eastAsia="zh-CN"/>
        </w:rPr>
        <w:t xml:space="preserve">        张  晋</w:t>
      </w:r>
      <w:r>
        <w:rPr>
          <w:rFonts w:hint="eastAsia" w:ascii="方正仿宋简体" w:hAnsi="方正仿宋_GBK" w:eastAsia="方正仿宋简体" w:cs="方正仿宋_GBK"/>
          <w:sz w:val="24"/>
          <w:szCs w:val="24"/>
        </w:rPr>
        <w:t>（阜阳科技工程学校</w:t>
      </w:r>
      <w:r>
        <w:rPr>
          <w:rFonts w:hint="eastAsia" w:ascii="方正仿宋简体" w:hAnsi="方正仿宋_GBK" w:eastAsia="方正仿宋简体" w:cs="方正仿宋_GBK"/>
          <w:sz w:val="24"/>
          <w:szCs w:val="24"/>
          <w:lang w:eastAsia="zh-CN"/>
        </w:rPr>
        <w:t>副</w:t>
      </w:r>
      <w:r>
        <w:rPr>
          <w:rFonts w:hint="eastAsia" w:ascii="方正仿宋简体" w:hAnsi="方正仿宋_GBK" w:eastAsia="方正仿宋简体" w:cs="方正仿宋_GBK"/>
          <w:sz w:val="24"/>
          <w:szCs w:val="24"/>
        </w:rPr>
        <w:t>校长）</w:t>
      </w:r>
    </w:p>
    <w:p>
      <w:pPr>
        <w:spacing w:line="440" w:lineRule="exact"/>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  员：</w:t>
      </w:r>
      <w:r>
        <w:rPr>
          <w:rFonts w:hint="eastAsia" w:ascii="方正仿宋简体" w:hAnsi="方正仿宋_GBK" w:eastAsia="方正仿宋简体" w:cs="方正仿宋_GBK"/>
          <w:sz w:val="24"/>
          <w:szCs w:val="24"/>
          <w:lang w:val="en-US" w:eastAsia="zh-CN"/>
        </w:rPr>
        <w:t>刘丹</w:t>
      </w:r>
      <w:r>
        <w:rPr>
          <w:rFonts w:hint="eastAsia"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lang w:eastAsia="zh-CN"/>
        </w:rPr>
        <w:t>段刚</w:t>
      </w:r>
      <w:r>
        <w:rPr>
          <w:rFonts w:hint="eastAsia" w:ascii="方正仿宋简体" w:hAnsi="方正仿宋_GBK" w:eastAsia="方正仿宋简体" w:cs="方正仿宋_GBK"/>
          <w:sz w:val="24"/>
          <w:szCs w:val="24"/>
        </w:rPr>
        <w:t xml:space="preserve"> 于萍 李自明</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赛点工作领导小组下设</w:t>
      </w:r>
      <w:r>
        <w:rPr>
          <w:rFonts w:hint="eastAsia" w:ascii="方正仿宋简体" w:hAnsi="方正仿宋_GBK" w:eastAsia="方正仿宋简体" w:cs="方正仿宋_GBK"/>
          <w:sz w:val="24"/>
          <w:szCs w:val="24"/>
          <w:lang w:val="en-US" w:eastAsia="zh-CN"/>
        </w:rPr>
        <w:t>五</w:t>
      </w:r>
      <w:r>
        <w:rPr>
          <w:rFonts w:hint="eastAsia" w:ascii="方正仿宋简体" w:hAnsi="方正仿宋_GBK" w:eastAsia="方正仿宋简体" w:cs="方正仿宋_GBK"/>
          <w:sz w:val="24"/>
          <w:szCs w:val="24"/>
        </w:rPr>
        <w:t>个工作组：</w:t>
      </w:r>
      <w:r>
        <w:rPr>
          <w:rFonts w:hint="eastAsia" w:ascii="方正仿宋简体" w:hAnsi="方正仿宋_GBK" w:eastAsia="方正仿宋简体" w:cs="方正仿宋_GBK"/>
          <w:sz w:val="24"/>
          <w:szCs w:val="24"/>
          <w:lang w:val="en-US" w:eastAsia="zh-CN"/>
        </w:rPr>
        <w:t>宣传接待组</w:t>
      </w:r>
      <w:r>
        <w:rPr>
          <w:rFonts w:hint="eastAsia" w:ascii="方正仿宋简体" w:hAnsi="方正仿宋_GBK" w:eastAsia="方正仿宋简体" w:cs="方正仿宋_GBK"/>
          <w:sz w:val="24"/>
          <w:szCs w:val="24"/>
        </w:rPr>
        <w:t>、竞赛事务组、后勤保障组、安全保卫组、纪检监督组。各小组人员名单及职责如下：</w:t>
      </w:r>
    </w:p>
    <w:p>
      <w:pPr>
        <w:pStyle w:val="3"/>
        <w:spacing w:before="0" w:after="0" w:line="440" w:lineRule="exact"/>
        <w:ind w:firstLine="480"/>
        <w:rPr>
          <w:rFonts w:ascii="Times New Roman" w:hAnsi="Times New Roman" w:eastAsia="方正黑体简体" w:cs="Times New Roman"/>
          <w:sz w:val="24"/>
          <w:szCs w:val="24"/>
        </w:rPr>
      </w:pPr>
      <w:r>
        <w:rPr>
          <w:rFonts w:hint="eastAsia" w:ascii="方正仿宋简体" w:hAnsi="方正仿宋_GBK" w:eastAsia="方正仿宋简体" w:cs="方正仿宋_GBK"/>
          <w:sz w:val="24"/>
          <w:szCs w:val="24"/>
          <w:lang w:val="en-US" w:eastAsia="zh-CN"/>
        </w:rPr>
        <w:t>（一）</w:t>
      </w:r>
      <w:r>
        <w:rPr>
          <w:rFonts w:hint="eastAsia" w:ascii="方正仿宋简体" w:hAnsi="方正仿宋_GBK" w:eastAsia="方正仿宋简体" w:cs="方正仿宋_GBK"/>
          <w:sz w:val="24"/>
          <w:szCs w:val="24"/>
          <w:lang w:val="en-US" w:eastAsia="zh-CN"/>
        </w:rPr>
        <w:t>宣传接待组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w:t>
      </w:r>
      <w:r>
        <w:rPr>
          <w:rFonts w:hint="eastAsia" w:ascii="方正仿宋简体" w:hAnsi="方正仿宋_GBK" w:eastAsia="方正仿宋简体" w:cs="方正仿宋_GBK"/>
          <w:sz w:val="24"/>
          <w:szCs w:val="24"/>
          <w:lang w:val="en-US" w:eastAsia="zh-CN"/>
        </w:rPr>
        <w:t>于萍 13705676825</w:t>
      </w:r>
    </w:p>
    <w:p>
      <w:pPr>
        <w:spacing w:line="440" w:lineRule="exact"/>
        <w:ind w:firstLine="480"/>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rPr>
        <w:t>成员：</w:t>
      </w:r>
      <w:r>
        <w:rPr>
          <w:rFonts w:hint="eastAsia" w:ascii="方正仿宋简体" w:hAnsi="方正仿宋_GBK" w:eastAsia="方正仿宋简体" w:cs="方正仿宋_GBK"/>
          <w:sz w:val="24"/>
          <w:szCs w:val="24"/>
          <w:lang w:val="en-US" w:eastAsia="zh-CN"/>
        </w:rPr>
        <w:t>宋军、顾学标、刘心昌、井竞伟</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工作职责：制订本工作组的工作方案，并做好以下工作</w:t>
      </w:r>
      <w:r>
        <w:rPr>
          <w:rFonts w:hint="eastAsia" w:ascii="方正仿宋简体" w:hAnsi="方正仿宋_GBK" w:eastAsia="方正仿宋简体" w:cs="方正仿宋_GBK"/>
          <w:sz w:val="24"/>
          <w:szCs w:val="24"/>
          <w:lang w:eastAsia="zh-CN"/>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（1）负责对外联系、对内协调工作；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（2）负责竞赛期间各级领导的接待工作；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（3）负责裁判、监督等工作人员的接送与服务工作；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（4）负责裁判、领队、指导教师及选手的住宿安排，选手的报到接待、发放大赛指南和证件，并指导选手、领队、指导教师乘车；</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（5）组织赛事宣传报道，并按要求上报省大赛办；</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（6）负责领队会议的组织安排工作</w:t>
      </w:r>
      <w:r>
        <w:rPr>
          <w:rFonts w:hint="eastAsia" w:ascii="方正仿宋简体" w:hAnsi="方正仿宋_GBK" w:eastAsia="方正仿宋简体" w:cs="方正仿宋_GBK"/>
          <w:sz w:val="24"/>
          <w:szCs w:val="24"/>
          <w:lang w:eastAsia="zh-CN"/>
        </w:rPr>
        <w:t>；</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（7）负责比赛期间摄影、摄像大赛资料收集整理</w:t>
      </w:r>
      <w:r>
        <w:rPr>
          <w:rFonts w:hint="eastAsia" w:ascii="方正仿宋简体" w:hAnsi="方正仿宋_GBK" w:eastAsia="方正仿宋简体" w:cs="方正仿宋_GBK"/>
          <w:sz w:val="24"/>
          <w:szCs w:val="24"/>
          <w:lang w:eastAsia="zh-CN"/>
        </w:rPr>
        <w:t>；</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8</w:t>
      </w:r>
      <w:r>
        <w:rPr>
          <w:rFonts w:hint="eastAsia" w:ascii="方正仿宋简体" w:hAnsi="方正仿宋_GBK" w:eastAsia="方正仿宋简体" w:cs="方正仿宋_GBK"/>
          <w:sz w:val="24"/>
          <w:szCs w:val="24"/>
        </w:rPr>
        <w:t>）负责竞赛氛围的营造：彩旗、标语、横幅、场地及路线指示牌、竞赛会标、赛点示意图、电子屏和各赛项条幅等制作及布置</w:t>
      </w:r>
      <w:r>
        <w:rPr>
          <w:rFonts w:hint="eastAsia" w:ascii="方正仿宋简体" w:hAnsi="方正仿宋_GBK" w:eastAsia="方正仿宋简体" w:cs="方正仿宋_GBK"/>
          <w:sz w:val="24"/>
          <w:szCs w:val="24"/>
          <w:lang w:eastAsia="zh-CN"/>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lang w:val="en-US" w:eastAsia="zh-CN"/>
        </w:rPr>
        <w:t>9</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负责大赛期间裁判、领队、指导教师和选手的交通车辆安排；</w:t>
      </w:r>
    </w:p>
    <w:p>
      <w:pPr>
        <w:spacing w:line="440" w:lineRule="exact"/>
        <w:ind w:firstLine="480"/>
        <w:rPr>
          <w:rFonts w:hint="eastAsia" w:ascii="方正仿宋简体" w:hAnsi="方正仿宋_GBK" w:eastAsia="方正仿宋简体" w:cs="方正仿宋_GBK"/>
          <w:b/>
          <w:bCs/>
          <w:kern w:val="2"/>
          <w:sz w:val="24"/>
          <w:szCs w:val="24"/>
          <w:lang w:val="en-US" w:eastAsia="zh-CN" w:bidi="ar-SA"/>
        </w:rPr>
      </w:pPr>
      <w:r>
        <w:rPr>
          <w:rFonts w:hint="eastAsia" w:ascii="方正仿宋简体" w:hAnsi="方正仿宋_GBK" w:eastAsia="方正仿宋简体" w:cs="方正仿宋_GBK"/>
          <w:b/>
          <w:bCs/>
          <w:kern w:val="2"/>
          <w:sz w:val="24"/>
          <w:szCs w:val="24"/>
          <w:lang w:val="en-US" w:eastAsia="zh-CN" w:bidi="ar-SA"/>
        </w:rPr>
        <w:t xml:space="preserve"> （二）竞赛事务组</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w:t>
      </w:r>
      <w:r>
        <w:rPr>
          <w:rFonts w:hint="eastAsia" w:ascii="方正仿宋简体" w:hAnsi="方正仿宋_GBK" w:eastAsia="方正仿宋简体" w:cs="方正仿宋_GBK"/>
          <w:sz w:val="24"/>
          <w:szCs w:val="24"/>
          <w:lang w:eastAsia="zh-CN"/>
        </w:rPr>
        <w:t>刘丹</w:t>
      </w:r>
      <w:r>
        <w:rPr>
          <w:rFonts w:hint="eastAsia" w:ascii="方正仿宋简体" w:hAnsi="方正仿宋_GBK" w:eastAsia="方正仿宋简体" w:cs="方正仿宋_GBK"/>
          <w:sz w:val="24"/>
          <w:szCs w:val="24"/>
          <w:lang w:val="en-US" w:eastAsia="zh-CN"/>
        </w:rPr>
        <w:t>18155809778</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成员：</w:t>
      </w:r>
      <w:r>
        <w:rPr>
          <w:rFonts w:hint="eastAsia" w:ascii="方正仿宋简体" w:hAnsi="方正仿宋_GBK" w:eastAsia="方正仿宋简体" w:cs="方正仿宋_GBK"/>
          <w:sz w:val="24"/>
          <w:szCs w:val="24"/>
          <w:lang w:eastAsia="zh-CN"/>
        </w:rPr>
        <w:t>李敦高</w:t>
      </w:r>
      <w:r>
        <w:rPr>
          <w:rFonts w:hint="eastAsia" w:ascii="方正仿宋简体" w:hAnsi="方正仿宋_GBK" w:eastAsia="方正仿宋简体" w:cs="方正仿宋_GBK"/>
          <w:sz w:val="24"/>
          <w:szCs w:val="24"/>
          <w:lang w:val="en-US" w:eastAsia="zh-CN"/>
        </w:rPr>
        <w:t xml:space="preserve"> 18256860566</w:t>
      </w:r>
      <w:r>
        <w:rPr>
          <w:rFonts w:hint="eastAsia" w:ascii="方正仿宋简体" w:hAnsi="方正仿宋_GBK" w:eastAsia="方正仿宋简体" w:cs="方正仿宋_GBK"/>
          <w:sz w:val="24"/>
          <w:szCs w:val="24"/>
          <w:lang w:eastAsia="zh-CN"/>
        </w:rPr>
        <w:t>、吕刚</w:t>
      </w:r>
      <w:r>
        <w:rPr>
          <w:rFonts w:hint="eastAsia" w:ascii="方正仿宋简体" w:hAnsi="方正仿宋_GBK" w:eastAsia="方正仿宋简体" w:cs="方正仿宋_GBK"/>
          <w:sz w:val="24"/>
          <w:szCs w:val="24"/>
          <w:lang w:val="en-US" w:eastAsia="zh-CN"/>
        </w:rPr>
        <w:t>18005585276</w:t>
      </w:r>
      <w:r>
        <w:rPr>
          <w:rFonts w:hint="eastAsia" w:ascii="方正仿宋简体" w:hAnsi="方正仿宋_GBK" w:eastAsia="方正仿宋简体" w:cs="方正仿宋_GBK"/>
          <w:sz w:val="24"/>
          <w:szCs w:val="24"/>
          <w:lang w:eastAsia="zh-CN"/>
        </w:rPr>
        <w:t>及赛项负责人</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工作职责，负责制订本组的详细工作方案，并主要做好以下工作：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（1）负责组织制定相关技术文件（竞赛规程、竞赛指南、竞赛工作方案及预案、竞赛场地要求、竞赛工作流程）；</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（2）负责竞赛场地的各种准备工作；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（3）负责与省大赛办、裁判组和各参赛队领队的联络工作；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（4）负责参赛选手网上资格审查、信息统计上报工作；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（5）负责指导教师证、工作人员证、领队证件、志愿者证及其他证件、引领牌、门贴、座位贴等制作。印制竞赛指南；</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（6）协助大赛裁判组和纪检组，进行大赛成绩汇总与公示工作，并及时报送裁判组和省技能竞赛办公室；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（7）负责配合各组做好相关工作。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按竞赛项目分类，下设</w:t>
      </w:r>
      <w:r>
        <w:rPr>
          <w:rFonts w:hint="eastAsia" w:ascii="方正仿宋简体" w:hAnsi="方正仿宋_GBK" w:eastAsia="方正仿宋简体" w:cs="方正仿宋_GBK"/>
          <w:sz w:val="24"/>
          <w:szCs w:val="24"/>
          <w:lang w:val="en-US" w:eastAsia="zh-CN"/>
        </w:rPr>
        <w:t>美术造型赛项</w:t>
      </w:r>
      <w:r>
        <w:rPr>
          <w:rFonts w:hint="eastAsia" w:ascii="方正仿宋简体" w:hAnsi="方正仿宋_GBK" w:eastAsia="方正仿宋简体" w:cs="方正仿宋_GBK"/>
          <w:sz w:val="24"/>
          <w:szCs w:val="24"/>
        </w:rPr>
        <w:t>工作组：</w:t>
      </w:r>
    </w:p>
    <w:p>
      <w:pPr>
        <w:spacing w:line="440" w:lineRule="exact"/>
        <w:ind w:firstLine="480"/>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rPr>
        <w:t>组长：</w:t>
      </w:r>
      <w:r>
        <w:rPr>
          <w:rFonts w:hint="eastAsia" w:ascii="方正仿宋简体" w:hAnsi="方正仿宋_GBK" w:eastAsia="方正仿宋简体" w:cs="方正仿宋_GBK"/>
          <w:sz w:val="24"/>
          <w:szCs w:val="24"/>
          <w:lang w:val="en-US" w:eastAsia="zh-CN"/>
        </w:rPr>
        <w:t>吕刚</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18005585276</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王东絮</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工作组职责：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（1）负责承办赛项场地准备、设备安装调试、材料准备工作；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（2）负责承办赛项所有赛场的卫生；</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（3）负责选手的报到、检录、抽签等工作；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（4）负责承办赛项的志愿者引领安排；</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（5）在监督人员的指导下负责对承办赛项的成绩还原、统计、汇总和报送；</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（6）与赛事赛务组对接比赛相关工作；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7</w:t>
      </w:r>
      <w:r>
        <w:rPr>
          <w:rFonts w:hint="eastAsia" w:ascii="方正仿宋简体" w:hAnsi="方正仿宋_GBK" w:eastAsia="方正仿宋简体" w:cs="方正仿宋_GBK"/>
          <w:sz w:val="24"/>
          <w:szCs w:val="24"/>
        </w:rPr>
        <w:t>）负责参赛选手熟悉赛场工作和赛场密封工作；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8</w:t>
      </w:r>
      <w:r>
        <w:rPr>
          <w:rFonts w:hint="eastAsia" w:ascii="方正仿宋简体" w:hAnsi="方正仿宋_GBK" w:eastAsia="方正仿宋简体" w:cs="方正仿宋_GBK"/>
          <w:sz w:val="24"/>
          <w:szCs w:val="24"/>
        </w:rPr>
        <w:t>）完成大赛组委会交办其他工作。</w:t>
      </w:r>
    </w:p>
    <w:p>
      <w:pPr>
        <w:spacing w:line="440" w:lineRule="exact"/>
        <w:ind w:firstLine="480"/>
        <w:rPr>
          <w:rFonts w:hint="eastAsia" w:ascii="方正仿宋简体" w:hAnsi="方正仿宋_GBK" w:eastAsia="方正仿宋简体" w:cs="方正仿宋_GBK"/>
          <w:b/>
          <w:bCs/>
          <w:kern w:val="2"/>
          <w:sz w:val="24"/>
          <w:szCs w:val="24"/>
          <w:lang w:val="en-US" w:eastAsia="zh-CN" w:bidi="ar-SA"/>
        </w:rPr>
      </w:pPr>
      <w:r>
        <w:rPr>
          <w:rFonts w:hint="eastAsia" w:ascii="方正仿宋简体" w:hAnsi="方正仿宋_GBK" w:eastAsia="方正仿宋简体" w:cs="方正仿宋_GBK"/>
          <w:b/>
          <w:bCs/>
          <w:kern w:val="2"/>
          <w:sz w:val="24"/>
          <w:szCs w:val="24"/>
          <w:lang w:val="en-US" w:eastAsia="zh-CN" w:bidi="ar-SA"/>
        </w:rPr>
        <w:t>（三）后勤保障组</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w:t>
      </w:r>
      <w:r>
        <w:rPr>
          <w:rFonts w:hint="eastAsia" w:ascii="方正仿宋简体" w:hAnsi="方正仿宋_GBK" w:eastAsia="方正仿宋简体" w:cs="方正仿宋_GBK"/>
          <w:sz w:val="24"/>
          <w:szCs w:val="24"/>
          <w:lang w:eastAsia="zh-CN"/>
        </w:rPr>
        <w:t>段刚13956791946</w:t>
      </w:r>
      <w:r>
        <w:rPr>
          <w:rFonts w:hint="eastAsia" w:ascii="方正仿宋简体" w:hAnsi="方正仿宋_GBK" w:eastAsia="方正仿宋简体" w:cs="方正仿宋_GBK"/>
          <w:sz w:val="24"/>
          <w:szCs w:val="24"/>
        </w:rPr>
        <w:t xml:space="preserve"> </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成员：</w:t>
      </w:r>
      <w:r>
        <w:rPr>
          <w:rFonts w:hint="eastAsia" w:ascii="方正仿宋简体" w:hAnsi="方正仿宋_GBK" w:eastAsia="方正仿宋简体" w:cs="方正仿宋_GBK"/>
          <w:sz w:val="24"/>
          <w:szCs w:val="24"/>
          <w:lang w:val="en-US" w:eastAsia="zh-CN"/>
        </w:rPr>
        <w:t>刘喜德</w:t>
      </w:r>
      <w:r>
        <w:rPr>
          <w:rFonts w:hint="eastAsia" w:ascii="方正仿宋简体" w:hAnsi="方正仿宋_GBK" w:eastAsia="方正仿宋简体" w:cs="方正仿宋_GBK"/>
          <w:sz w:val="24"/>
          <w:szCs w:val="24"/>
          <w:lang w:eastAsia="zh-CN"/>
        </w:rPr>
        <w:t xml:space="preserve"> 郭继强 医生1人</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1</w:t>
      </w:r>
      <w:r>
        <w:rPr>
          <w:rFonts w:hint="eastAsia" w:ascii="方正仿宋简体" w:hAnsi="方正仿宋_GBK" w:eastAsia="方正仿宋简体" w:cs="方正仿宋_GBK"/>
          <w:sz w:val="24"/>
          <w:szCs w:val="24"/>
        </w:rPr>
        <w:t>）负责竞赛期间的医疗预防及救护工作</w:t>
      </w:r>
      <w:r>
        <w:rPr>
          <w:rFonts w:hint="eastAsia" w:ascii="方正仿宋简体" w:hAnsi="方正仿宋_GBK" w:eastAsia="方正仿宋简体" w:cs="方正仿宋_GBK"/>
          <w:sz w:val="24"/>
          <w:szCs w:val="24"/>
          <w:lang w:val="en-US" w:eastAsia="zh-CN"/>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（2）负责竞赛期间的疫情防控工作；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（3）负责竞赛所需设备、耗材的采购工作，负责实际操作比赛的备料、收发和竞赛期间设备、耗材的清点、发放、保管工作；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w:t>
      </w:r>
      <w:r>
        <w:rPr>
          <w:rFonts w:ascii="方正仿宋简体" w:hAnsi="方正仿宋_GBK" w:eastAsia="方正仿宋简体" w:cs="方正仿宋_GBK"/>
          <w:sz w:val="24"/>
          <w:szCs w:val="24"/>
        </w:rPr>
        <w:t>4</w:t>
      </w:r>
      <w:r>
        <w:rPr>
          <w:rFonts w:hint="eastAsia" w:ascii="方正仿宋简体" w:hAnsi="方正仿宋_GBK" w:eastAsia="方正仿宋简体" w:cs="方正仿宋_GBK"/>
          <w:sz w:val="24"/>
          <w:szCs w:val="24"/>
        </w:rPr>
        <w:t>）负责技能大赛用电、用水和竞赛期间电力保障工作；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w:t>
      </w:r>
      <w:r>
        <w:rPr>
          <w:rFonts w:ascii="方正仿宋简体" w:hAnsi="方正仿宋_GBK" w:eastAsia="方正仿宋简体" w:cs="方正仿宋_GBK"/>
          <w:sz w:val="24"/>
          <w:szCs w:val="24"/>
        </w:rPr>
        <w:t>5</w:t>
      </w:r>
      <w:r>
        <w:rPr>
          <w:rFonts w:hint="eastAsia" w:ascii="方正仿宋简体" w:hAnsi="方正仿宋_GBK" w:eastAsia="方正仿宋简体" w:cs="方正仿宋_GBK"/>
          <w:sz w:val="24"/>
          <w:szCs w:val="24"/>
        </w:rPr>
        <w:t>）负责安比赛当天领队和指导教师的休息地点、茶水和食堂用餐等；</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6</w:t>
      </w:r>
      <w:r>
        <w:rPr>
          <w:rFonts w:hint="eastAsia" w:ascii="方正仿宋简体" w:hAnsi="方正仿宋_GBK" w:eastAsia="方正仿宋简体" w:cs="方正仿宋_GBK"/>
          <w:sz w:val="24"/>
          <w:szCs w:val="24"/>
        </w:rPr>
        <w:t>）负责竞赛期间校园环境及比赛场地卫生、消毒、保洁等服务工作</w:t>
      </w:r>
      <w:r>
        <w:rPr>
          <w:rFonts w:hint="eastAsia" w:ascii="方正仿宋简体" w:hAnsi="方正仿宋_GBK" w:eastAsia="方正仿宋简体" w:cs="方正仿宋_GBK"/>
          <w:sz w:val="24"/>
          <w:szCs w:val="24"/>
          <w:lang w:eastAsia="zh-CN"/>
        </w:rPr>
        <w:t>。</w:t>
      </w:r>
    </w:p>
    <w:p>
      <w:pPr>
        <w:spacing w:line="440" w:lineRule="exact"/>
        <w:ind w:firstLine="480"/>
        <w:rPr>
          <w:rFonts w:hint="eastAsia" w:ascii="方正仿宋简体" w:hAnsi="方正仿宋_GBK" w:eastAsia="方正仿宋简体" w:cs="方正仿宋_GBK"/>
          <w:b/>
          <w:bCs/>
          <w:kern w:val="2"/>
          <w:sz w:val="24"/>
          <w:szCs w:val="24"/>
          <w:lang w:val="en-US" w:eastAsia="zh-CN" w:bidi="ar-SA"/>
        </w:rPr>
      </w:pPr>
      <w:r>
        <w:rPr>
          <w:rFonts w:hint="eastAsia" w:ascii="方正仿宋简体" w:hAnsi="方正仿宋_GBK" w:eastAsia="方正仿宋简体" w:cs="方正仿宋_GBK"/>
          <w:b/>
          <w:bCs/>
          <w:kern w:val="2"/>
          <w:sz w:val="24"/>
          <w:szCs w:val="24"/>
          <w:lang w:val="en-US" w:eastAsia="zh-CN" w:bidi="ar-SA"/>
        </w:rPr>
        <w:t>（四）安全保卫组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组长：</w:t>
      </w:r>
      <w:r>
        <w:rPr>
          <w:rFonts w:hint="eastAsia" w:ascii="方正仿宋简体" w:hAnsi="方正仿宋_GBK" w:eastAsia="方正仿宋简体" w:cs="方正仿宋_GBK"/>
          <w:sz w:val="24"/>
          <w:szCs w:val="24"/>
          <w:lang w:eastAsia="zh-CN"/>
        </w:rPr>
        <w:t>李自明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成员：</w:t>
      </w:r>
      <w:r>
        <w:rPr>
          <w:rFonts w:hint="eastAsia" w:ascii="方正仿宋简体" w:hAnsi="方正仿宋_GBK" w:eastAsia="方正仿宋简体" w:cs="方正仿宋_GBK"/>
          <w:sz w:val="24"/>
          <w:szCs w:val="24"/>
          <w:lang w:eastAsia="zh-CN"/>
        </w:rPr>
        <w:t>值班保安</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（1）负责制定大赛安全预案，负责竞赛期间校园和赛场安全保卫、保密工作；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（2）负责比赛期间车辆指挥引导、交通安全管理工作；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（3）布置警戒标识，凭证进入赛场的检查工作；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（4）负责比赛期间突发安全事件应急处理工作；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（5）负责大赛期间楼层警戒工作。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b/>
          <w:bCs/>
          <w:kern w:val="2"/>
          <w:sz w:val="24"/>
          <w:szCs w:val="24"/>
          <w:lang w:val="en-US" w:eastAsia="zh-CN" w:bidi="ar-SA"/>
        </w:rPr>
        <w:t>（五）纪检监督组</w:t>
      </w:r>
      <w:r>
        <w:rPr>
          <w:rFonts w:hint="eastAsia" w:ascii="方正仿宋简体" w:hAnsi="方正仿宋_GBK" w:eastAsia="方正仿宋简体" w:cs="方正仿宋_GBK"/>
          <w:sz w:val="24"/>
          <w:szCs w:val="24"/>
        </w:rPr>
        <w:t>（举报电话：0</w:t>
      </w:r>
      <w:r>
        <w:rPr>
          <w:rFonts w:hint="eastAsia" w:ascii="方正仿宋简体" w:hAnsi="方正仿宋_GBK" w:eastAsia="方正仿宋简体" w:cs="方正仿宋_GBK"/>
          <w:sz w:val="24"/>
          <w:szCs w:val="24"/>
          <w:lang w:val="en-US" w:eastAsia="zh-CN"/>
        </w:rPr>
        <w:t>558</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4812038</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组长：省教育厅选派</w:t>
      </w:r>
    </w:p>
    <w:p>
      <w:pPr>
        <w:spacing w:line="440" w:lineRule="exact"/>
        <w:ind w:firstLine="480"/>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成员：杨建锋 夏磊</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配合省教育厅选派纪检监督人员完成以下工作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（1）负责对各赛项抽签、检录、成绩统计汇总等过程进行全程监督；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（2）抽签完毕后，负责抽签表的保管；</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（3）协助配合省大赛办纪检人员对大赛过程各个环节的公平、公正进行监督；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（4）配合主裁公示比赛结果；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（5）接受参赛领队提出的申诉，并提交仲裁；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（6）协助省大赛办纪检人员依法查处比赛过程中的违纪行为，并做出书面报告。</w:t>
      </w:r>
    </w:p>
    <w:p>
      <w:pPr>
        <w:pStyle w:val="2"/>
        <w:keepNext/>
        <w:keepLines/>
        <w:pageBreakBefore w:val="0"/>
        <w:widowControl w:val="0"/>
        <w:kinsoku/>
        <w:wordWrap/>
        <w:overflowPunct/>
        <w:topLinePunct w:val="0"/>
        <w:autoSpaceDE/>
        <w:autoSpaceDN/>
        <w:bidi w:val="0"/>
        <w:adjustRightInd/>
        <w:snapToGrid/>
        <w:spacing w:before="156" w:beforeLines="50" w:after="0" w:line="440" w:lineRule="exact"/>
        <w:ind w:firstLine="0" w:firstLineChars="0"/>
        <w:textAlignment w:val="auto"/>
        <w:rPr>
          <w:rFonts w:hint="eastAsia" w:ascii="Times New Roman" w:hAnsi="Times New Roman" w:cs="Times New Roman"/>
          <w:sz w:val="24"/>
          <w:szCs w:val="24"/>
        </w:rPr>
      </w:pPr>
      <w:bookmarkStart w:id="3" w:name="_Toc4563"/>
      <w:r>
        <w:rPr>
          <w:rFonts w:hint="eastAsia" w:ascii="Times New Roman" w:hAnsi="Times New Roman" w:cs="Times New Roman"/>
          <w:sz w:val="24"/>
          <w:szCs w:val="24"/>
          <w:lang w:val="en-US" w:eastAsia="zh-CN"/>
        </w:rPr>
        <w:t>四、</w:t>
      </w:r>
      <w:r>
        <w:rPr>
          <w:rFonts w:hint="eastAsia" w:ascii="Times New Roman" w:hAnsi="Times New Roman" w:cs="Times New Roman"/>
          <w:sz w:val="24"/>
          <w:szCs w:val="24"/>
        </w:rPr>
        <w:t>竞赛日程</w:t>
      </w:r>
      <w:bookmarkEnd w:id="3"/>
    </w:p>
    <w:tbl>
      <w:tblPr>
        <w:tblStyle w:val="92"/>
        <w:tblpPr w:leftFromText="180" w:rightFromText="180" w:vertAnchor="text" w:horzAnchor="page" w:tblpX="1650" w:tblpY="614"/>
        <w:tblOverlap w:val="never"/>
        <w:tblW w:w="884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0"/>
        <w:gridCol w:w="1630"/>
        <w:gridCol w:w="4574"/>
        <w:gridCol w:w="17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890" w:type="dxa"/>
            <w:noWrap w:val="0"/>
            <w:vAlign w:val="center"/>
          </w:tcPr>
          <w:p>
            <w:pPr>
              <w:ind w:left="0" w:leftChars="0" w:firstLine="0" w:firstLineChars="0"/>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日期</w:t>
            </w:r>
          </w:p>
        </w:tc>
        <w:tc>
          <w:tcPr>
            <w:tcW w:w="1630" w:type="dxa"/>
            <w:noWrap w:val="0"/>
            <w:vAlign w:val="center"/>
          </w:tcPr>
          <w:p>
            <w:pPr>
              <w:jc w:val="both"/>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时间安排</w:t>
            </w:r>
          </w:p>
        </w:tc>
        <w:tc>
          <w:tcPr>
            <w:tcW w:w="4574" w:type="dxa"/>
            <w:noWrap w:val="0"/>
            <w:vAlign w:val="center"/>
          </w:tcPr>
          <w:p>
            <w:pPr>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工作内容</w:t>
            </w:r>
          </w:p>
        </w:tc>
        <w:tc>
          <w:tcPr>
            <w:tcW w:w="1755" w:type="dxa"/>
            <w:noWrap w:val="0"/>
            <w:vAlign w:val="center"/>
          </w:tcPr>
          <w:p>
            <w:pPr>
              <w:jc w:val="both"/>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3" w:hRule="atLeast"/>
        </w:trPr>
        <w:tc>
          <w:tcPr>
            <w:tcW w:w="890" w:type="dxa"/>
            <w:vMerge w:val="restart"/>
            <w:tcBorders>
              <w:bottom w:val="nil"/>
            </w:tcBorders>
            <w:noWrap w:val="0"/>
            <w:vAlign w:val="top"/>
          </w:tcPr>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1月12日</w:t>
            </w:r>
          </w:p>
        </w:tc>
        <w:tc>
          <w:tcPr>
            <w:tcW w:w="1630" w:type="dxa"/>
            <w:noWrap w:val="0"/>
            <w:vAlign w:val="center"/>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:00-1</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0</w:t>
            </w:r>
          </w:p>
        </w:tc>
        <w:tc>
          <w:tcPr>
            <w:tcW w:w="4574" w:type="dxa"/>
            <w:noWrap w:val="0"/>
            <w:vAlign w:val="center"/>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报到</w:t>
            </w:r>
          </w:p>
        </w:tc>
        <w:tc>
          <w:tcPr>
            <w:tcW w:w="1755" w:type="dxa"/>
            <w:noWrap w:val="0"/>
            <w:vAlign w:val="center"/>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锦华饭店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890" w:type="dxa"/>
            <w:vMerge w:val="continue"/>
            <w:tcBorders>
              <w:top w:val="nil"/>
              <w:bottom w:val="nil"/>
            </w:tcBorders>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center"/>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0—1</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0</w:t>
            </w:r>
          </w:p>
        </w:tc>
        <w:tc>
          <w:tcPr>
            <w:tcW w:w="4574" w:type="dxa"/>
            <w:noWrap w:val="0"/>
            <w:vAlign w:val="center"/>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参赛选手熟悉赛场</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崇德楼五六楼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890" w:type="dxa"/>
            <w:vMerge w:val="continue"/>
            <w:tcBorders>
              <w:top w:val="nil"/>
              <w:bottom w:val="nil"/>
            </w:tcBorders>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center"/>
          </w:tcPr>
          <w:p>
            <w:pPr>
              <w:adjustRightInd w:val="0"/>
              <w:snapToGrid w:val="0"/>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0—1</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0</w:t>
            </w:r>
          </w:p>
        </w:tc>
        <w:tc>
          <w:tcPr>
            <w:tcW w:w="4574" w:type="dxa"/>
            <w:noWrap w:val="0"/>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裁判员会</w:t>
            </w:r>
          </w:p>
        </w:tc>
        <w:tc>
          <w:tcPr>
            <w:tcW w:w="1755" w:type="dxa"/>
            <w:noWrap w:val="0"/>
            <w:vAlign w:val="center"/>
          </w:tcPr>
          <w:p>
            <w:pPr>
              <w:adjustRightInd w:val="0"/>
              <w:snapToGrid w:val="0"/>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b w:val="0"/>
                <w:bCs/>
                <w:color w:val="000000"/>
                <w:sz w:val="21"/>
                <w:szCs w:val="21"/>
                <w:lang w:val="en-US" w:eastAsia="zh-CN"/>
              </w:rPr>
              <w:t>笃行楼</w:t>
            </w:r>
            <w:r>
              <w:rPr>
                <w:rFonts w:hint="eastAsia" w:ascii="宋体" w:hAnsi="宋体" w:eastAsia="宋体" w:cs="宋体"/>
                <w:sz w:val="21"/>
                <w:szCs w:val="21"/>
                <w:lang w:val="en-US" w:eastAsia="zh-CN"/>
              </w:rPr>
              <w:t>四</w:t>
            </w:r>
            <w:r>
              <w:rPr>
                <w:rFonts w:hint="eastAsia" w:ascii="宋体" w:hAnsi="宋体" w:eastAsia="宋体" w:cs="宋体"/>
                <w:b w:val="0"/>
                <w:bCs/>
                <w:color w:val="000000"/>
                <w:sz w:val="21"/>
                <w:szCs w:val="21"/>
                <w:lang w:val="en-US" w:eastAsia="zh-CN"/>
              </w:rPr>
              <w:t>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5" w:hRule="atLeast"/>
        </w:trPr>
        <w:tc>
          <w:tcPr>
            <w:tcW w:w="890" w:type="dxa"/>
            <w:vMerge w:val="continue"/>
            <w:tcBorders>
              <w:top w:val="nil"/>
              <w:bottom w:val="nil"/>
            </w:tcBorders>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center"/>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0—1</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0</w:t>
            </w:r>
          </w:p>
        </w:tc>
        <w:tc>
          <w:tcPr>
            <w:tcW w:w="4574" w:type="dxa"/>
            <w:noWrap w:val="0"/>
            <w:vAlign w:val="top"/>
          </w:tcPr>
          <w:p>
            <w:pPr>
              <w:adjustRightInd w:val="0"/>
              <w:snapToGrid w:val="0"/>
              <w:ind w:left="0" w:leftChars="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领队会议(抽取并公布模块一方向（素描或色彩）， 抽取各</w:t>
            </w:r>
            <w:r>
              <w:rPr>
                <w:rFonts w:hint="eastAsia" w:ascii="宋体" w:hAnsi="宋体" w:eastAsia="宋体" w:cs="宋体"/>
                <w:sz w:val="21"/>
                <w:szCs w:val="21"/>
                <w:lang w:val="en-US" w:eastAsia="zh-CN"/>
              </w:rPr>
              <w:t>代表队</w:t>
            </w:r>
            <w:r>
              <w:rPr>
                <w:rFonts w:hint="eastAsia" w:ascii="宋体" w:hAnsi="宋体" w:eastAsia="宋体" w:cs="宋体"/>
                <w:sz w:val="21"/>
                <w:szCs w:val="21"/>
                <w:lang w:eastAsia="zh-CN"/>
              </w:rPr>
              <w:t>抽签号</w:t>
            </w:r>
          </w:p>
        </w:tc>
        <w:tc>
          <w:tcPr>
            <w:tcW w:w="1755" w:type="dxa"/>
            <w:noWrap w:val="0"/>
            <w:vAlign w:val="center"/>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阶梯报告厅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890" w:type="dxa"/>
            <w:vMerge w:val="restart"/>
            <w:noWrap w:val="0"/>
            <w:vAlign w:val="top"/>
          </w:tcPr>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jc w:val="center"/>
              <w:rPr>
                <w:rFonts w:hint="eastAsia" w:ascii="宋体" w:hAnsi="宋体" w:eastAsia="宋体" w:cs="宋体"/>
                <w:sz w:val="21"/>
                <w:szCs w:val="21"/>
                <w:lang w:eastAsia="zh-CN"/>
              </w:rPr>
            </w:pPr>
          </w:p>
          <w:p>
            <w:pPr>
              <w:adjustRightInd w:val="0"/>
              <w:snapToGrid w:val="0"/>
              <w:ind w:left="0" w:leftChars="0"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1月13日</w:t>
            </w: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7:30-8:30</w:t>
            </w:r>
          </w:p>
        </w:tc>
        <w:tc>
          <w:tcPr>
            <w:tcW w:w="4574"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选手按照</w:t>
            </w:r>
            <w:r>
              <w:rPr>
                <w:rFonts w:hint="eastAsia" w:ascii="宋体" w:hAnsi="宋体" w:eastAsia="宋体" w:cs="宋体"/>
                <w:sz w:val="21"/>
                <w:szCs w:val="21"/>
                <w:lang w:val="en-US" w:eastAsia="zh-CN"/>
              </w:rPr>
              <w:t>代表队</w:t>
            </w:r>
            <w:r>
              <w:rPr>
                <w:rFonts w:hint="eastAsia" w:ascii="宋体" w:hAnsi="宋体" w:eastAsia="宋体" w:cs="宋体"/>
                <w:sz w:val="21"/>
                <w:szCs w:val="21"/>
                <w:lang w:eastAsia="zh-CN"/>
              </w:rPr>
              <w:t>抽签</w:t>
            </w:r>
            <w:r>
              <w:rPr>
                <w:rFonts w:hint="eastAsia" w:ascii="宋体" w:hAnsi="宋体" w:eastAsia="宋体" w:cs="宋体"/>
                <w:sz w:val="21"/>
                <w:szCs w:val="21"/>
                <w:lang w:val="en-US" w:eastAsia="zh-CN"/>
              </w:rPr>
              <w:t>顺</w:t>
            </w:r>
            <w:r>
              <w:rPr>
                <w:rFonts w:hint="eastAsia" w:ascii="宋体" w:hAnsi="宋体" w:eastAsia="宋体" w:cs="宋体"/>
                <w:sz w:val="21"/>
                <w:szCs w:val="21"/>
                <w:lang w:eastAsia="zh-CN"/>
              </w:rPr>
              <w:t>序抽取入场号</w:t>
            </w:r>
          </w:p>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 次加密）</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阶梯报告厅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8:30-8:40</w:t>
            </w:r>
          </w:p>
        </w:tc>
        <w:tc>
          <w:tcPr>
            <w:tcW w:w="4574" w:type="dxa"/>
            <w:noWrap w:val="0"/>
            <w:vAlign w:val="top"/>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由工作人员引导至指定赛场</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阶梯报告厅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4"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p>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8:40-9:00</w:t>
            </w:r>
          </w:p>
        </w:tc>
        <w:tc>
          <w:tcPr>
            <w:tcW w:w="4574" w:type="dxa"/>
            <w:noWrap w:val="0"/>
            <w:vAlign w:val="top"/>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在赛场入口抽取模块一座位号并入场</w:t>
            </w:r>
          </w:p>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 次加密）</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崇德五楼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9:00-9:10</w:t>
            </w:r>
          </w:p>
        </w:tc>
        <w:tc>
          <w:tcPr>
            <w:tcW w:w="4574" w:type="dxa"/>
            <w:noWrap w:val="0"/>
            <w:vAlign w:val="top"/>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赛前准备</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崇德五楼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p>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9:10- 12:10</w:t>
            </w:r>
          </w:p>
        </w:tc>
        <w:tc>
          <w:tcPr>
            <w:tcW w:w="4574" w:type="dxa"/>
            <w:noWrap w:val="0"/>
            <w:vAlign w:val="top"/>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正式比赛：模块一“ 素描造 型”任务或“色彩造型”任务</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崇德五楼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6"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12:10- 12:40</w:t>
            </w:r>
          </w:p>
        </w:tc>
        <w:tc>
          <w:tcPr>
            <w:tcW w:w="4574" w:type="dxa"/>
            <w:noWrap w:val="0"/>
            <w:vAlign w:val="top"/>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竞赛作品加密（3 次加密）</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裁判室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12:10- 13:00</w:t>
            </w:r>
          </w:p>
        </w:tc>
        <w:tc>
          <w:tcPr>
            <w:tcW w:w="4574" w:type="dxa"/>
            <w:noWrap w:val="0"/>
            <w:vAlign w:val="top"/>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选手午餐</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休息室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9"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p>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13:00- 13:30</w:t>
            </w:r>
          </w:p>
        </w:tc>
        <w:tc>
          <w:tcPr>
            <w:tcW w:w="4574" w:type="dxa"/>
            <w:noWrap w:val="0"/>
            <w:vAlign w:val="top"/>
          </w:tcPr>
          <w:p>
            <w:pPr>
              <w:adjustRightInd w:val="0"/>
              <w:snapToGrid w:val="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按照上午抽取的入场号由引导员引导至赛场入口抽取工位号并入场准备。（2次加密）</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承办校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13:30- 16:30</w:t>
            </w:r>
          </w:p>
        </w:tc>
        <w:tc>
          <w:tcPr>
            <w:tcW w:w="4574" w:type="dxa"/>
            <w:noWrap w:val="0"/>
            <w:vAlign w:val="top"/>
          </w:tcPr>
          <w:p>
            <w:pPr>
              <w:adjustRightInd w:val="0"/>
              <w:snapToGrid w:val="0"/>
              <w:ind w:left="0" w:leftChars="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正式比赛：模块二“造型与装饰创作”</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崇德六楼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16:30- 17:30</w:t>
            </w:r>
          </w:p>
        </w:tc>
        <w:tc>
          <w:tcPr>
            <w:tcW w:w="4574" w:type="dxa"/>
            <w:noWrap w:val="0"/>
            <w:vAlign w:val="top"/>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竞赛作品加密（3 次加密）</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裁判室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noWrap w:val="0"/>
            <w:vAlign w:val="top"/>
          </w:tcPr>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17:30-</w:t>
            </w:r>
            <w:r>
              <w:rPr>
                <w:rFonts w:hint="eastAsia" w:ascii="宋体" w:hAnsi="宋体" w:eastAsia="宋体" w:cs="宋体"/>
                <w:sz w:val="21"/>
                <w:szCs w:val="21"/>
                <w:lang w:val="en-US" w:eastAsia="zh-CN"/>
              </w:rPr>
              <w:t>19</w:t>
            </w:r>
            <w:r>
              <w:rPr>
                <w:rFonts w:hint="eastAsia" w:ascii="宋体" w:hAnsi="宋体" w:eastAsia="宋体" w:cs="宋体"/>
                <w:sz w:val="21"/>
                <w:szCs w:val="21"/>
                <w:lang w:eastAsia="zh-CN"/>
              </w:rPr>
              <w:t>:00</w:t>
            </w:r>
          </w:p>
        </w:tc>
        <w:tc>
          <w:tcPr>
            <w:tcW w:w="4574" w:type="dxa"/>
            <w:noWrap w:val="0"/>
            <w:vAlign w:val="top"/>
          </w:tcPr>
          <w:p>
            <w:pPr>
              <w:adjustRightInd w:val="0"/>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模块</w:t>
            </w:r>
            <w:r>
              <w:rPr>
                <w:rFonts w:hint="eastAsia" w:ascii="宋体" w:hAnsi="宋体" w:eastAsia="宋体" w:cs="宋体"/>
                <w:sz w:val="21"/>
                <w:szCs w:val="21"/>
                <w:lang w:val="en-US" w:eastAsia="zh-CN"/>
              </w:rPr>
              <w:t>一</w:t>
            </w:r>
            <w:r>
              <w:rPr>
                <w:rFonts w:hint="eastAsia" w:ascii="宋体" w:hAnsi="宋体" w:eastAsia="宋体" w:cs="宋体"/>
                <w:sz w:val="21"/>
                <w:szCs w:val="21"/>
                <w:lang w:eastAsia="zh-CN"/>
              </w:rPr>
              <w:t>二竞赛成绩评定</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裁判室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890" w:type="dxa"/>
            <w:vMerge w:val="continue"/>
            <w:noWrap w:val="0"/>
            <w:vAlign w:val="top"/>
          </w:tcPr>
          <w:p>
            <w:pPr>
              <w:adjustRightInd w:val="0"/>
              <w:snapToGrid w:val="0"/>
              <w:jc w:val="center"/>
              <w:rPr>
                <w:rFonts w:hint="eastAsia" w:ascii="宋体" w:hAnsi="宋体" w:eastAsia="宋体" w:cs="宋体"/>
                <w:sz w:val="21"/>
                <w:szCs w:val="21"/>
                <w:lang w:eastAsia="zh-CN"/>
              </w:rPr>
            </w:pPr>
          </w:p>
        </w:tc>
        <w:tc>
          <w:tcPr>
            <w:tcW w:w="1630" w:type="dxa"/>
            <w:vMerge w:val="restart"/>
            <w:tcBorders>
              <w:bottom w:val="nil"/>
            </w:tcBorders>
            <w:noWrap w:val="0"/>
            <w:vAlign w:val="top"/>
          </w:tcPr>
          <w:p>
            <w:pPr>
              <w:adjustRightInd w:val="0"/>
              <w:snapToGrid w:val="0"/>
              <w:jc w:val="center"/>
              <w:rPr>
                <w:rFonts w:hint="eastAsia" w:ascii="宋体" w:hAnsi="宋体" w:eastAsia="宋体" w:cs="宋体"/>
                <w:sz w:val="21"/>
                <w:szCs w:val="21"/>
                <w:lang w:eastAsia="zh-CN"/>
              </w:rPr>
            </w:pPr>
          </w:p>
          <w:p>
            <w:pPr>
              <w:adjustRightInd w:val="0"/>
              <w:snapToGrid w:val="0"/>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19</w:t>
            </w:r>
            <w:r>
              <w:rPr>
                <w:rFonts w:hint="eastAsia" w:ascii="宋体" w:hAnsi="宋体" w:eastAsia="宋体" w:cs="宋体"/>
                <w:sz w:val="21"/>
                <w:szCs w:val="21"/>
                <w:lang w:eastAsia="zh-CN"/>
              </w:rPr>
              <w:t>:00-2</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:00</w:t>
            </w:r>
          </w:p>
        </w:tc>
        <w:tc>
          <w:tcPr>
            <w:tcW w:w="4574" w:type="dxa"/>
            <w:noWrap w:val="0"/>
            <w:vAlign w:val="top"/>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解密并个人总成绩汇总统计</w:t>
            </w:r>
          </w:p>
        </w:tc>
        <w:tc>
          <w:tcPr>
            <w:tcW w:w="1755" w:type="dxa"/>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裁判室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890" w:type="dxa"/>
            <w:vMerge w:val="continue"/>
            <w:tcBorders>
              <w:bottom w:val="single" w:color="000000" w:sz="2" w:space="0"/>
            </w:tcBorders>
            <w:noWrap w:val="0"/>
            <w:vAlign w:val="top"/>
          </w:tcPr>
          <w:p>
            <w:pPr>
              <w:adjustRightInd w:val="0"/>
              <w:snapToGrid w:val="0"/>
              <w:jc w:val="center"/>
              <w:rPr>
                <w:rFonts w:hint="eastAsia" w:ascii="宋体" w:hAnsi="宋体" w:eastAsia="宋体" w:cs="宋体"/>
                <w:sz w:val="21"/>
                <w:szCs w:val="21"/>
                <w:lang w:eastAsia="zh-CN"/>
              </w:rPr>
            </w:pPr>
          </w:p>
        </w:tc>
        <w:tc>
          <w:tcPr>
            <w:tcW w:w="1630" w:type="dxa"/>
            <w:vMerge w:val="continue"/>
            <w:tcBorders>
              <w:top w:val="nil"/>
              <w:bottom w:val="single" w:color="000000" w:sz="2" w:space="0"/>
            </w:tcBorders>
            <w:noWrap w:val="0"/>
            <w:vAlign w:val="top"/>
          </w:tcPr>
          <w:p>
            <w:pPr>
              <w:adjustRightInd w:val="0"/>
              <w:snapToGrid w:val="0"/>
              <w:jc w:val="center"/>
              <w:rPr>
                <w:rFonts w:hint="eastAsia" w:ascii="宋体" w:hAnsi="宋体" w:eastAsia="宋体" w:cs="宋体"/>
                <w:sz w:val="21"/>
                <w:szCs w:val="21"/>
                <w:lang w:eastAsia="zh-CN"/>
              </w:rPr>
            </w:pPr>
          </w:p>
        </w:tc>
        <w:tc>
          <w:tcPr>
            <w:tcW w:w="4574" w:type="dxa"/>
            <w:tcBorders>
              <w:bottom w:val="single" w:color="000000" w:sz="2" w:space="0"/>
            </w:tcBorders>
            <w:noWrap w:val="0"/>
            <w:vAlign w:val="top"/>
          </w:tcPr>
          <w:p>
            <w:pPr>
              <w:adjustRightInd w:val="0"/>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成绩统计复查、发布成绩公示</w:t>
            </w:r>
          </w:p>
        </w:tc>
        <w:tc>
          <w:tcPr>
            <w:tcW w:w="1755" w:type="dxa"/>
            <w:tcBorders>
              <w:bottom w:val="single" w:color="000000" w:sz="2" w:space="0"/>
            </w:tcBorders>
            <w:noWrap w:val="0"/>
            <w:vAlign w:val="top"/>
          </w:tcPr>
          <w:p>
            <w:pPr>
              <w:adjustRightInd w:val="0"/>
              <w:snapToGrid w:val="0"/>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裁判室</w:t>
            </w:r>
          </w:p>
        </w:tc>
      </w:tr>
    </w:tbl>
    <w:p>
      <w:pPr>
        <w:numPr>
          <w:ilvl w:val="0"/>
          <w:numId w:val="0"/>
        </w:numPr>
      </w:pPr>
    </w:p>
    <w:p>
      <w:pPr>
        <w:pStyle w:val="2"/>
        <w:spacing w:before="156" w:beforeLines="50" w:after="156" w:afterLines="50" w:line="440" w:lineRule="exact"/>
        <w:ind w:firstLine="0" w:firstLineChars="0"/>
        <w:rPr>
          <w:rFonts w:hint="eastAsia" w:ascii="Times New Roman" w:hAnsi="Times New Roman" w:cs="Times New Roman"/>
          <w:sz w:val="24"/>
          <w:szCs w:val="24"/>
        </w:rPr>
      </w:pPr>
      <w:bookmarkStart w:id="4" w:name="_Toc31922"/>
      <w:r>
        <w:rPr>
          <w:rFonts w:hint="eastAsia" w:ascii="Times New Roman" w:hAnsi="Times New Roman" w:cs="Times New Roman"/>
          <w:sz w:val="24"/>
          <w:szCs w:val="24"/>
        </w:rPr>
        <w:t>五、竞赛规则</w:t>
      </w:r>
      <w:bookmarkEnd w:id="4"/>
    </w:p>
    <w:p>
      <w:pPr>
        <w:spacing w:line="440" w:lineRule="exact"/>
        <w:ind w:firstLine="480"/>
        <w:jc w:val="left"/>
        <w:rPr>
          <w:rFonts w:ascii="方正仿宋简体" w:eastAsia="方正仿宋简体"/>
          <w:b/>
          <w:sz w:val="24"/>
          <w:szCs w:val="24"/>
        </w:rPr>
      </w:pPr>
      <w:r>
        <w:rPr>
          <w:rFonts w:hint="eastAsia" w:ascii="方正仿宋简体" w:eastAsia="方正仿宋简体"/>
          <w:b/>
          <w:sz w:val="24"/>
          <w:szCs w:val="24"/>
        </w:rPr>
        <w:t>（一）抽签办法</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1.领队会后，由各代表队抽取本队比赛场次签、顺序签。</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2.比赛当天参赛选手根据前一天（领队）抽取的场次签、抽签顺序号在</w:t>
      </w:r>
      <w:r>
        <w:rPr>
          <w:rFonts w:hint="eastAsia" w:ascii="方正仿宋简体" w:hAnsi="方正楷体_GBK" w:eastAsia="方正仿宋简体" w:cs="方正楷体_GBK"/>
          <w:sz w:val="24"/>
          <w:szCs w:val="24"/>
          <w:lang w:val="en-US" w:eastAsia="zh-CN"/>
        </w:rPr>
        <w:t>阶梯报告厅门口</w:t>
      </w:r>
      <w:r>
        <w:rPr>
          <w:rFonts w:hint="eastAsia" w:ascii="方正仿宋简体" w:hAnsi="方正楷体_GBK" w:eastAsia="方正仿宋简体" w:cs="方正楷体_GBK"/>
          <w:sz w:val="24"/>
          <w:szCs w:val="24"/>
        </w:rPr>
        <w:t>列队，由工作人员引领选手进入赛区，在赛场外进行检录（检录时裁判员不得在场），检录后学生证、身份证、学籍表、参赛证由工作人员收存，凭抽签号依次抽取赛位号（团体赛由队长抽取）、登记抽签结果，凭赛位号入场、对号入座，听从裁判口令，开始比赛。</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3.抽签完毕后，抽签记录表交由监督员保管。</w:t>
      </w:r>
    </w:p>
    <w:p>
      <w:pPr>
        <w:spacing w:line="440" w:lineRule="exact"/>
        <w:ind w:firstLine="480"/>
        <w:jc w:val="left"/>
        <w:rPr>
          <w:rFonts w:ascii="方正仿宋简体" w:eastAsia="方正仿宋简体"/>
          <w:b/>
          <w:sz w:val="24"/>
          <w:szCs w:val="24"/>
        </w:rPr>
      </w:pPr>
      <w:r>
        <w:rPr>
          <w:rFonts w:hint="eastAsia" w:ascii="方正仿宋简体" w:eastAsia="方正仿宋简体"/>
          <w:b/>
          <w:sz w:val="24"/>
          <w:szCs w:val="24"/>
        </w:rPr>
        <w:t>（二）领队、指导教师须知</w:t>
      </w:r>
    </w:p>
    <w:p>
      <w:pPr>
        <w:spacing w:line="440" w:lineRule="exact"/>
        <w:ind w:firstLine="480"/>
        <w:jc w:val="left"/>
        <w:rPr>
          <w:rFonts w:hint="eastAsia" w:ascii="方正仿宋简体" w:hAnsi="方正楷体_GBK" w:eastAsia="方正仿宋简体" w:cs="方正楷体_GBK"/>
          <w:sz w:val="24"/>
          <w:szCs w:val="24"/>
          <w:lang w:eastAsia="zh-CN"/>
        </w:rPr>
      </w:pPr>
      <w:r>
        <w:rPr>
          <w:rFonts w:hint="eastAsia" w:ascii="方正仿宋简体" w:hAnsi="方正楷体_GBK" w:eastAsia="方正仿宋简体" w:cs="方正楷体_GBK"/>
          <w:sz w:val="24"/>
          <w:szCs w:val="24"/>
        </w:rPr>
        <w:t>1.熟悉竞赛规程，负责做好本参赛队员大赛期间的管理工作</w:t>
      </w:r>
      <w:r>
        <w:rPr>
          <w:rFonts w:hint="eastAsia" w:ascii="方正仿宋简体" w:hAnsi="方正楷体_GBK" w:eastAsia="方正仿宋简体" w:cs="方正楷体_GBK"/>
          <w:sz w:val="24"/>
          <w:szCs w:val="24"/>
          <w:lang w:eastAsia="zh-CN"/>
        </w:rPr>
        <w:t>。</w:t>
      </w:r>
    </w:p>
    <w:p>
      <w:pPr>
        <w:spacing w:line="440" w:lineRule="exact"/>
        <w:ind w:firstLine="480"/>
        <w:jc w:val="left"/>
        <w:rPr>
          <w:rFonts w:hint="eastAsia" w:ascii="方正仿宋简体" w:hAnsi="方正楷体_GBK" w:eastAsia="方正仿宋简体" w:cs="方正楷体_GBK"/>
          <w:sz w:val="24"/>
          <w:szCs w:val="24"/>
          <w:lang w:eastAsia="zh-CN"/>
        </w:rPr>
      </w:pPr>
      <w:r>
        <w:rPr>
          <w:rFonts w:hint="eastAsia" w:ascii="方正仿宋简体" w:hAnsi="方正楷体_GBK" w:eastAsia="方正仿宋简体" w:cs="方正楷体_GBK"/>
          <w:sz w:val="24"/>
          <w:szCs w:val="24"/>
        </w:rPr>
        <w:t>2.贯彻执行大赛各项规定，竞赛期间不得私自接触裁判</w:t>
      </w:r>
      <w:r>
        <w:rPr>
          <w:rFonts w:hint="eastAsia" w:ascii="方正仿宋简体" w:hAnsi="方正楷体_GBK" w:eastAsia="方正仿宋简体" w:cs="方正楷体_GBK"/>
          <w:sz w:val="24"/>
          <w:szCs w:val="24"/>
          <w:lang w:eastAsia="zh-CN"/>
        </w:rPr>
        <w:t>。</w:t>
      </w:r>
    </w:p>
    <w:p>
      <w:pPr>
        <w:spacing w:line="440" w:lineRule="exact"/>
        <w:ind w:firstLine="480"/>
        <w:jc w:val="left"/>
        <w:rPr>
          <w:rFonts w:hint="eastAsia" w:ascii="方正仿宋简体" w:hAnsi="方正楷体_GBK" w:eastAsia="方正仿宋简体" w:cs="方正楷体_GBK"/>
          <w:sz w:val="24"/>
          <w:szCs w:val="24"/>
          <w:lang w:eastAsia="zh-CN"/>
        </w:rPr>
      </w:pPr>
      <w:r>
        <w:rPr>
          <w:rFonts w:hint="eastAsia" w:ascii="方正仿宋简体" w:hAnsi="方正楷体_GBK" w:eastAsia="方正仿宋简体" w:cs="方正楷体_GBK"/>
          <w:sz w:val="24"/>
          <w:szCs w:val="24"/>
        </w:rPr>
        <w:t>3.领队准时参加赛前领队会议，并认真传达贯彻会议精神，确保选手准时参加各项比赛，负责领队会后的抽签</w:t>
      </w:r>
      <w:r>
        <w:rPr>
          <w:rFonts w:hint="eastAsia" w:ascii="方正仿宋简体" w:hAnsi="方正楷体_GBK" w:eastAsia="方正仿宋简体" w:cs="方正楷体_GBK"/>
          <w:sz w:val="24"/>
          <w:szCs w:val="24"/>
          <w:lang w:eastAsia="zh-CN"/>
        </w:rPr>
        <w:t>。</w:t>
      </w:r>
    </w:p>
    <w:p>
      <w:pPr>
        <w:spacing w:line="440" w:lineRule="exact"/>
        <w:ind w:firstLine="480"/>
        <w:jc w:val="left"/>
        <w:rPr>
          <w:rFonts w:hint="eastAsia" w:ascii="方正仿宋简体" w:hAnsi="方正楷体_GBK" w:eastAsia="方正仿宋简体" w:cs="方正楷体_GBK"/>
          <w:sz w:val="24"/>
          <w:szCs w:val="24"/>
          <w:lang w:eastAsia="zh-CN"/>
        </w:rPr>
      </w:pPr>
      <w:r>
        <w:rPr>
          <w:rFonts w:hint="eastAsia" w:ascii="方正仿宋简体" w:hAnsi="方正楷体_GBK" w:eastAsia="方正仿宋简体" w:cs="方正楷体_GBK"/>
          <w:sz w:val="24"/>
          <w:szCs w:val="24"/>
        </w:rPr>
        <w:t>4.检录开始后指导教师和领队在</w:t>
      </w:r>
      <w:r>
        <w:rPr>
          <w:rFonts w:hint="eastAsia" w:ascii="方正仿宋简体" w:hAnsi="方正楷体_GBK" w:eastAsia="方正仿宋简体" w:cs="方正楷体_GBK"/>
          <w:sz w:val="24"/>
          <w:szCs w:val="24"/>
          <w:lang w:val="en-US" w:eastAsia="zh-CN"/>
        </w:rPr>
        <w:t>阶梯</w:t>
      </w:r>
      <w:r>
        <w:rPr>
          <w:rFonts w:hint="eastAsia" w:ascii="方正仿宋简体" w:hAnsi="方正楷体_GBK" w:eastAsia="方正仿宋简体" w:cs="方正楷体_GBK"/>
          <w:sz w:val="24"/>
          <w:szCs w:val="24"/>
        </w:rPr>
        <w:t>报告厅休息，不得进入赛区</w:t>
      </w:r>
      <w:r>
        <w:rPr>
          <w:rFonts w:hint="eastAsia" w:ascii="方正仿宋简体" w:hAnsi="方正楷体_GBK" w:eastAsia="方正仿宋简体" w:cs="方正楷体_GBK"/>
          <w:sz w:val="24"/>
          <w:szCs w:val="24"/>
          <w:lang w:eastAsia="zh-CN"/>
        </w:rPr>
        <w:t>。</w:t>
      </w:r>
      <w:bookmarkStart w:id="5" w:name="_GoBack"/>
      <w:bookmarkEnd w:id="5"/>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5.对有失公允的评判结果或工作人员的违规行为，由领队在比赛结束后两小时内向仲裁委员会提出书面申诉。</w:t>
      </w:r>
    </w:p>
    <w:p>
      <w:pPr>
        <w:spacing w:line="440" w:lineRule="exact"/>
        <w:ind w:firstLine="480"/>
        <w:jc w:val="left"/>
        <w:rPr>
          <w:rFonts w:ascii="方正仿宋简体" w:eastAsia="方正仿宋简体"/>
          <w:b/>
          <w:sz w:val="24"/>
          <w:szCs w:val="24"/>
        </w:rPr>
      </w:pPr>
      <w:r>
        <w:rPr>
          <w:rFonts w:hint="eastAsia" w:ascii="方正仿宋简体" w:eastAsia="方正仿宋简体"/>
          <w:b/>
          <w:sz w:val="24"/>
          <w:szCs w:val="24"/>
        </w:rPr>
        <w:t>（三）参赛选手须知</w:t>
      </w:r>
    </w:p>
    <w:p>
      <w:pPr>
        <w:spacing w:line="440" w:lineRule="exact"/>
        <w:ind w:firstLine="480"/>
        <w:jc w:val="left"/>
        <w:rPr>
          <w:rFonts w:hint="eastAsia" w:ascii="方正仿宋简体" w:hAnsi="方正楷体_GBK" w:eastAsia="方正仿宋简体" w:cs="方正楷体_GBK"/>
          <w:sz w:val="24"/>
          <w:szCs w:val="24"/>
          <w:lang w:eastAsia="zh-CN"/>
        </w:rPr>
      </w:pPr>
      <w:r>
        <w:rPr>
          <w:rFonts w:hint="eastAsia" w:ascii="方正仿宋简体" w:hAnsi="方正楷体_GBK" w:eastAsia="方正仿宋简体" w:cs="方正楷体_GBK"/>
          <w:sz w:val="24"/>
          <w:szCs w:val="24"/>
        </w:rPr>
        <w:t>1.各参赛选手要规范使用比赛设备，不得违规操作；遵守赛场规则，做到安全用电、安全用设备、安全比赛、有序进出赛场</w:t>
      </w:r>
      <w:r>
        <w:rPr>
          <w:rFonts w:hint="eastAsia" w:ascii="方正仿宋简体" w:hAnsi="方正楷体_GBK" w:eastAsia="方正仿宋简体" w:cs="方正楷体_GBK"/>
          <w:sz w:val="24"/>
          <w:szCs w:val="24"/>
          <w:lang w:eastAsia="zh-CN"/>
        </w:rPr>
        <w:t>。</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参赛选手应严格遵守赛场纪律，服从赛场指挥，不得将任何技术资料、工具、存储设备、通讯设备、照相、摄像工具等违禁物品带入赛场。选手在检录前应将手机交指导教师保管，不得带入赛区。携带违禁物品进入赛场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4.主裁判发出“开始比赛”命令后，迟到选手不得进入赛场。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5.在竞赛过程中，参赛选手如遇问题，需举手向裁判提问。选手之间不得互相询问，否则按作弊处理。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6.在竞赛过程中，选手不得擅自离开赛场，如有特殊情况，需经裁判同意后作特殊处理，竞赛过程中需休息、饮水或去厕所，一律计算在操作时间内。</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7.如果选手提前结束竞赛，应举手向裁判示意，经裁判检查许可后，参赛选手方可离开赛场，选手提前结束比赛后不得再进入赛场。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8.严禁选手冒名顶替，弄虚作假，选手不得向裁判员透露个人信息，否则按作弊处理。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9.严格遵守赛场规则，服从裁判，文明竞赛。如有不服从裁判、扰乱赛场秩序等不文明行为，按相关规定扣减分数，情节严重者取消比赛资格。</w:t>
      </w:r>
    </w:p>
    <w:p>
      <w:pPr>
        <w:spacing w:line="440" w:lineRule="exact"/>
        <w:ind w:firstLine="480"/>
        <w:jc w:val="left"/>
        <w:rPr>
          <w:rFonts w:hint="eastAsia"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其它未尽事宜，将在赛前说明会上做详细说明。</w:t>
      </w:r>
    </w:p>
    <w:p>
      <w:pPr>
        <w:pStyle w:val="2"/>
        <w:spacing w:before="156" w:beforeLines="50" w:after="156" w:afterLines="50" w:line="440" w:lineRule="exact"/>
        <w:ind w:firstLine="0" w:firstLineChars="0"/>
        <w:rPr>
          <w:rFonts w:hint="eastAsia" w:ascii="Times New Roman" w:hAnsi="Times New Roman" w:cs="Times New Roman"/>
          <w:sz w:val="24"/>
          <w:szCs w:val="24"/>
        </w:rPr>
      </w:pPr>
      <w:r>
        <w:rPr>
          <w:rFonts w:hint="eastAsia" w:ascii="Times New Roman" w:hAnsi="Times New Roman" w:cs="Times New Roman"/>
          <w:sz w:val="24"/>
          <w:szCs w:val="24"/>
        </w:rPr>
        <w:t>六、参赛人员回执表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201"/>
        <w:gridCol w:w="992"/>
        <w:gridCol w:w="992"/>
        <w:gridCol w:w="709"/>
        <w:gridCol w:w="709"/>
        <w:gridCol w:w="708"/>
        <w:gridCol w:w="70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21" w:type="dxa"/>
            <w:vMerge w:val="restart"/>
            <w:vAlign w:val="center"/>
          </w:tcPr>
          <w:p>
            <w:pPr>
              <w:pStyle w:val="9"/>
              <w:spacing w:after="0" w:line="300" w:lineRule="exact"/>
              <w:ind w:firstLine="0" w:firstLineChars="0"/>
              <w:jc w:val="center"/>
              <w:rPr>
                <w:sz w:val="21"/>
                <w:szCs w:val="21"/>
              </w:rPr>
            </w:pPr>
            <w:r>
              <w:rPr>
                <w:rFonts w:hint="eastAsia"/>
                <w:sz w:val="21"/>
                <w:szCs w:val="21"/>
              </w:rPr>
              <w:t>所属</w:t>
            </w:r>
          </w:p>
          <w:p>
            <w:pPr>
              <w:pStyle w:val="9"/>
              <w:spacing w:after="0" w:line="300" w:lineRule="exact"/>
              <w:ind w:firstLine="0" w:firstLineChars="0"/>
              <w:jc w:val="center"/>
              <w:rPr>
                <w:sz w:val="21"/>
                <w:szCs w:val="21"/>
              </w:rPr>
            </w:pPr>
            <w:r>
              <w:rPr>
                <w:rFonts w:hint="eastAsia"/>
                <w:sz w:val="21"/>
                <w:szCs w:val="21"/>
              </w:rPr>
              <w:t>代表队</w:t>
            </w:r>
          </w:p>
        </w:tc>
        <w:tc>
          <w:tcPr>
            <w:tcW w:w="1201" w:type="dxa"/>
            <w:vMerge w:val="restart"/>
            <w:vAlign w:val="center"/>
          </w:tcPr>
          <w:p>
            <w:pPr>
              <w:pStyle w:val="9"/>
              <w:spacing w:after="0" w:line="300" w:lineRule="exact"/>
              <w:ind w:firstLine="0" w:firstLineChars="0"/>
              <w:jc w:val="center"/>
              <w:rPr>
                <w:sz w:val="21"/>
                <w:szCs w:val="21"/>
              </w:rPr>
            </w:pPr>
            <w:r>
              <w:rPr>
                <w:rFonts w:hint="eastAsia"/>
                <w:sz w:val="21"/>
                <w:szCs w:val="21"/>
              </w:rPr>
              <w:t>学校</w:t>
            </w:r>
          </w:p>
        </w:tc>
        <w:tc>
          <w:tcPr>
            <w:tcW w:w="992" w:type="dxa"/>
            <w:vMerge w:val="restart"/>
            <w:vAlign w:val="center"/>
          </w:tcPr>
          <w:p>
            <w:pPr>
              <w:pStyle w:val="9"/>
              <w:spacing w:after="0" w:line="300" w:lineRule="exact"/>
              <w:ind w:firstLine="0" w:firstLineChars="0"/>
              <w:jc w:val="center"/>
              <w:rPr>
                <w:sz w:val="21"/>
                <w:szCs w:val="21"/>
              </w:rPr>
            </w:pPr>
            <w:r>
              <w:rPr>
                <w:rFonts w:hint="eastAsia"/>
                <w:sz w:val="21"/>
                <w:szCs w:val="21"/>
              </w:rPr>
              <w:t>领队</w:t>
            </w:r>
          </w:p>
          <w:p>
            <w:pPr>
              <w:pStyle w:val="9"/>
              <w:spacing w:after="0" w:line="300" w:lineRule="exact"/>
              <w:ind w:firstLine="0" w:firstLineChars="0"/>
              <w:jc w:val="center"/>
              <w:rPr>
                <w:sz w:val="21"/>
                <w:szCs w:val="21"/>
              </w:rPr>
            </w:pPr>
            <w:r>
              <w:rPr>
                <w:rFonts w:hint="eastAsia"/>
                <w:sz w:val="21"/>
                <w:szCs w:val="21"/>
              </w:rPr>
              <w:t>姓名</w:t>
            </w:r>
          </w:p>
        </w:tc>
        <w:tc>
          <w:tcPr>
            <w:tcW w:w="992" w:type="dxa"/>
            <w:vMerge w:val="restart"/>
            <w:vAlign w:val="center"/>
          </w:tcPr>
          <w:p>
            <w:pPr>
              <w:pStyle w:val="9"/>
              <w:spacing w:after="0" w:line="300" w:lineRule="exact"/>
              <w:ind w:firstLine="0" w:firstLineChars="0"/>
              <w:jc w:val="center"/>
              <w:rPr>
                <w:sz w:val="21"/>
                <w:szCs w:val="21"/>
              </w:rPr>
            </w:pPr>
            <w:r>
              <w:rPr>
                <w:rFonts w:hint="eastAsia"/>
                <w:sz w:val="21"/>
                <w:szCs w:val="21"/>
              </w:rPr>
              <w:t>联系</w:t>
            </w:r>
          </w:p>
          <w:p>
            <w:pPr>
              <w:pStyle w:val="9"/>
              <w:spacing w:after="0" w:line="300" w:lineRule="exact"/>
              <w:ind w:firstLine="0" w:firstLineChars="0"/>
              <w:jc w:val="center"/>
              <w:rPr>
                <w:sz w:val="21"/>
                <w:szCs w:val="21"/>
              </w:rPr>
            </w:pPr>
            <w:r>
              <w:rPr>
                <w:rFonts w:hint="eastAsia"/>
                <w:sz w:val="21"/>
                <w:szCs w:val="21"/>
              </w:rPr>
              <w:t>电话</w:t>
            </w:r>
          </w:p>
        </w:tc>
        <w:tc>
          <w:tcPr>
            <w:tcW w:w="1418" w:type="dxa"/>
            <w:gridSpan w:val="2"/>
            <w:vAlign w:val="center"/>
          </w:tcPr>
          <w:p>
            <w:pPr>
              <w:pStyle w:val="9"/>
              <w:spacing w:after="0" w:line="300" w:lineRule="exact"/>
              <w:ind w:firstLine="0" w:firstLineChars="0"/>
              <w:jc w:val="center"/>
              <w:rPr>
                <w:sz w:val="21"/>
                <w:szCs w:val="21"/>
              </w:rPr>
            </w:pPr>
            <w:r>
              <w:rPr>
                <w:rFonts w:hint="eastAsia"/>
                <w:sz w:val="21"/>
                <w:szCs w:val="21"/>
              </w:rPr>
              <w:t>参赛选手人数</w:t>
            </w:r>
          </w:p>
        </w:tc>
        <w:tc>
          <w:tcPr>
            <w:tcW w:w="1417" w:type="dxa"/>
            <w:gridSpan w:val="2"/>
            <w:vAlign w:val="center"/>
          </w:tcPr>
          <w:p>
            <w:pPr>
              <w:pStyle w:val="9"/>
              <w:spacing w:after="0" w:line="300" w:lineRule="exact"/>
              <w:ind w:firstLine="0" w:firstLineChars="0"/>
              <w:jc w:val="center"/>
              <w:rPr>
                <w:sz w:val="21"/>
                <w:szCs w:val="21"/>
              </w:rPr>
            </w:pPr>
            <w:r>
              <w:rPr>
                <w:rFonts w:hint="eastAsia"/>
                <w:sz w:val="21"/>
                <w:szCs w:val="21"/>
              </w:rPr>
              <w:t>指导教师人数</w:t>
            </w:r>
          </w:p>
        </w:tc>
        <w:tc>
          <w:tcPr>
            <w:tcW w:w="1355" w:type="dxa"/>
            <w:vMerge w:val="restart"/>
            <w:vAlign w:val="center"/>
          </w:tcPr>
          <w:p>
            <w:pPr>
              <w:pStyle w:val="9"/>
              <w:spacing w:after="0" w:line="300" w:lineRule="exact"/>
              <w:ind w:firstLine="0" w:firstLineChars="0"/>
              <w:jc w:val="center"/>
              <w:rPr>
                <w:sz w:val="21"/>
                <w:szCs w:val="21"/>
              </w:rPr>
            </w:pPr>
            <w:r>
              <w:rPr>
                <w:rFonts w:hint="eastAsia"/>
                <w:sz w:val="21"/>
                <w:szCs w:val="21"/>
              </w:rPr>
              <w:t>预定房间数</w:t>
            </w:r>
          </w:p>
          <w:p>
            <w:pPr>
              <w:pStyle w:val="9"/>
              <w:spacing w:after="0" w:line="300" w:lineRule="exact"/>
              <w:ind w:firstLine="0" w:firstLineChars="0"/>
              <w:jc w:val="center"/>
              <w:rPr>
                <w:sz w:val="21"/>
                <w:szCs w:val="21"/>
              </w:rPr>
            </w:pPr>
            <w:r>
              <w:rPr>
                <w:rFonts w:hint="eastAsia"/>
                <w:sz w:val="21"/>
                <w:szCs w:val="21"/>
              </w:rPr>
              <w:t>（标间）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921" w:type="dxa"/>
            <w:vMerge w:val="continue"/>
          </w:tcPr>
          <w:p>
            <w:pPr>
              <w:pStyle w:val="9"/>
              <w:spacing w:after="0" w:line="300" w:lineRule="exact"/>
              <w:ind w:firstLine="0" w:firstLineChars="0"/>
              <w:rPr>
                <w:sz w:val="21"/>
                <w:szCs w:val="21"/>
              </w:rPr>
            </w:pPr>
          </w:p>
        </w:tc>
        <w:tc>
          <w:tcPr>
            <w:tcW w:w="1201" w:type="dxa"/>
            <w:vMerge w:val="continue"/>
          </w:tcPr>
          <w:p>
            <w:pPr>
              <w:pStyle w:val="9"/>
              <w:spacing w:after="0" w:line="300" w:lineRule="exact"/>
              <w:ind w:firstLine="0" w:firstLineChars="0"/>
              <w:rPr>
                <w:sz w:val="21"/>
                <w:szCs w:val="21"/>
              </w:rPr>
            </w:pPr>
          </w:p>
        </w:tc>
        <w:tc>
          <w:tcPr>
            <w:tcW w:w="992" w:type="dxa"/>
            <w:vMerge w:val="continue"/>
          </w:tcPr>
          <w:p>
            <w:pPr>
              <w:pStyle w:val="9"/>
              <w:spacing w:after="0" w:line="300" w:lineRule="exact"/>
              <w:ind w:firstLine="0" w:firstLineChars="0"/>
              <w:rPr>
                <w:sz w:val="21"/>
                <w:szCs w:val="21"/>
              </w:rPr>
            </w:pPr>
          </w:p>
        </w:tc>
        <w:tc>
          <w:tcPr>
            <w:tcW w:w="992" w:type="dxa"/>
            <w:vMerge w:val="continue"/>
          </w:tcPr>
          <w:p>
            <w:pPr>
              <w:pStyle w:val="9"/>
              <w:spacing w:after="0" w:line="300" w:lineRule="exact"/>
              <w:ind w:firstLine="0" w:firstLineChars="0"/>
              <w:rPr>
                <w:sz w:val="21"/>
                <w:szCs w:val="21"/>
              </w:rPr>
            </w:pPr>
          </w:p>
        </w:tc>
        <w:tc>
          <w:tcPr>
            <w:tcW w:w="709" w:type="dxa"/>
          </w:tcPr>
          <w:p>
            <w:pPr>
              <w:pStyle w:val="9"/>
              <w:spacing w:after="0" w:line="300" w:lineRule="exact"/>
              <w:ind w:firstLine="0" w:firstLineChars="0"/>
              <w:rPr>
                <w:sz w:val="21"/>
                <w:szCs w:val="21"/>
              </w:rPr>
            </w:pPr>
            <w:r>
              <w:rPr>
                <w:rFonts w:hint="eastAsia"/>
                <w:sz w:val="21"/>
                <w:szCs w:val="21"/>
              </w:rPr>
              <w:t>男</w:t>
            </w:r>
          </w:p>
        </w:tc>
        <w:tc>
          <w:tcPr>
            <w:tcW w:w="709" w:type="dxa"/>
          </w:tcPr>
          <w:p>
            <w:pPr>
              <w:pStyle w:val="9"/>
              <w:spacing w:after="0" w:line="300" w:lineRule="exact"/>
              <w:ind w:firstLine="0" w:firstLineChars="0"/>
              <w:rPr>
                <w:sz w:val="21"/>
                <w:szCs w:val="21"/>
              </w:rPr>
            </w:pPr>
            <w:r>
              <w:rPr>
                <w:rFonts w:hint="eastAsia"/>
                <w:sz w:val="21"/>
                <w:szCs w:val="21"/>
              </w:rPr>
              <w:t>女</w:t>
            </w:r>
          </w:p>
        </w:tc>
        <w:tc>
          <w:tcPr>
            <w:tcW w:w="708" w:type="dxa"/>
          </w:tcPr>
          <w:p>
            <w:pPr>
              <w:pStyle w:val="9"/>
              <w:spacing w:after="0" w:line="300" w:lineRule="exact"/>
              <w:ind w:firstLine="0" w:firstLineChars="0"/>
              <w:rPr>
                <w:sz w:val="21"/>
                <w:szCs w:val="21"/>
              </w:rPr>
            </w:pPr>
            <w:r>
              <w:rPr>
                <w:rFonts w:hint="eastAsia"/>
                <w:sz w:val="21"/>
                <w:szCs w:val="21"/>
              </w:rPr>
              <w:t>男</w:t>
            </w:r>
          </w:p>
        </w:tc>
        <w:tc>
          <w:tcPr>
            <w:tcW w:w="709" w:type="dxa"/>
          </w:tcPr>
          <w:p>
            <w:pPr>
              <w:pStyle w:val="9"/>
              <w:spacing w:after="0" w:line="300" w:lineRule="exact"/>
              <w:ind w:firstLine="0" w:firstLineChars="0"/>
              <w:rPr>
                <w:sz w:val="21"/>
                <w:szCs w:val="21"/>
              </w:rPr>
            </w:pPr>
            <w:r>
              <w:rPr>
                <w:rFonts w:hint="eastAsia"/>
                <w:sz w:val="21"/>
                <w:szCs w:val="21"/>
              </w:rPr>
              <w:t>女</w:t>
            </w:r>
          </w:p>
        </w:tc>
        <w:tc>
          <w:tcPr>
            <w:tcW w:w="1355" w:type="dxa"/>
            <w:vMerge w:val="continue"/>
          </w:tcPr>
          <w:p>
            <w:pPr>
              <w:pStyle w:val="9"/>
              <w:spacing w:after="0" w:line="300" w:lineRule="exact"/>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9"/>
              <w:spacing w:after="0" w:line="300" w:lineRule="exact"/>
              <w:ind w:firstLine="0" w:firstLineChars="0"/>
              <w:rPr>
                <w:sz w:val="21"/>
                <w:szCs w:val="21"/>
              </w:rPr>
            </w:pPr>
          </w:p>
        </w:tc>
        <w:tc>
          <w:tcPr>
            <w:tcW w:w="1201" w:type="dxa"/>
          </w:tcPr>
          <w:p>
            <w:pPr>
              <w:pStyle w:val="9"/>
              <w:spacing w:after="0" w:line="300" w:lineRule="exact"/>
              <w:ind w:firstLine="0" w:firstLineChars="0"/>
              <w:rPr>
                <w:sz w:val="21"/>
                <w:szCs w:val="21"/>
              </w:rPr>
            </w:pPr>
          </w:p>
        </w:tc>
        <w:tc>
          <w:tcPr>
            <w:tcW w:w="992" w:type="dxa"/>
          </w:tcPr>
          <w:p>
            <w:pPr>
              <w:pStyle w:val="9"/>
              <w:spacing w:after="0" w:line="300" w:lineRule="exact"/>
              <w:ind w:firstLine="0" w:firstLineChars="0"/>
              <w:rPr>
                <w:sz w:val="21"/>
                <w:szCs w:val="21"/>
              </w:rPr>
            </w:pPr>
          </w:p>
        </w:tc>
        <w:tc>
          <w:tcPr>
            <w:tcW w:w="992" w:type="dxa"/>
          </w:tcPr>
          <w:p>
            <w:pPr>
              <w:pStyle w:val="9"/>
              <w:spacing w:after="0" w:line="300" w:lineRule="exact"/>
              <w:ind w:firstLine="0" w:firstLineChars="0"/>
              <w:rPr>
                <w:sz w:val="21"/>
                <w:szCs w:val="21"/>
              </w:rPr>
            </w:pPr>
          </w:p>
        </w:tc>
        <w:tc>
          <w:tcPr>
            <w:tcW w:w="709" w:type="dxa"/>
          </w:tcPr>
          <w:p>
            <w:pPr>
              <w:pStyle w:val="9"/>
              <w:spacing w:after="0" w:line="300" w:lineRule="exact"/>
              <w:ind w:firstLine="0" w:firstLineChars="0"/>
              <w:rPr>
                <w:sz w:val="21"/>
                <w:szCs w:val="21"/>
              </w:rPr>
            </w:pPr>
          </w:p>
        </w:tc>
        <w:tc>
          <w:tcPr>
            <w:tcW w:w="709" w:type="dxa"/>
          </w:tcPr>
          <w:p>
            <w:pPr>
              <w:pStyle w:val="9"/>
              <w:spacing w:after="0" w:line="300" w:lineRule="exact"/>
              <w:ind w:firstLine="0" w:firstLineChars="0"/>
              <w:rPr>
                <w:sz w:val="21"/>
                <w:szCs w:val="21"/>
              </w:rPr>
            </w:pPr>
          </w:p>
        </w:tc>
        <w:tc>
          <w:tcPr>
            <w:tcW w:w="708" w:type="dxa"/>
          </w:tcPr>
          <w:p>
            <w:pPr>
              <w:pStyle w:val="9"/>
              <w:spacing w:after="0" w:line="300" w:lineRule="exact"/>
              <w:ind w:firstLine="0" w:firstLineChars="0"/>
              <w:rPr>
                <w:sz w:val="21"/>
                <w:szCs w:val="21"/>
              </w:rPr>
            </w:pPr>
          </w:p>
        </w:tc>
        <w:tc>
          <w:tcPr>
            <w:tcW w:w="709" w:type="dxa"/>
          </w:tcPr>
          <w:p>
            <w:pPr>
              <w:pStyle w:val="9"/>
              <w:spacing w:after="0" w:line="300" w:lineRule="exact"/>
              <w:ind w:firstLine="0" w:firstLineChars="0"/>
              <w:rPr>
                <w:sz w:val="21"/>
                <w:szCs w:val="21"/>
              </w:rPr>
            </w:pPr>
          </w:p>
        </w:tc>
        <w:tc>
          <w:tcPr>
            <w:tcW w:w="1355" w:type="dxa"/>
          </w:tcPr>
          <w:p>
            <w:pPr>
              <w:pStyle w:val="9"/>
              <w:spacing w:after="0" w:line="300" w:lineRule="exact"/>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1" w:type="dxa"/>
          </w:tcPr>
          <w:p>
            <w:pPr>
              <w:pStyle w:val="9"/>
              <w:spacing w:after="0" w:line="300" w:lineRule="exact"/>
              <w:ind w:firstLine="0" w:firstLineChars="0"/>
              <w:rPr>
                <w:sz w:val="21"/>
                <w:szCs w:val="21"/>
              </w:rPr>
            </w:pPr>
          </w:p>
        </w:tc>
        <w:tc>
          <w:tcPr>
            <w:tcW w:w="1201" w:type="dxa"/>
          </w:tcPr>
          <w:p>
            <w:pPr>
              <w:pStyle w:val="9"/>
              <w:spacing w:after="0" w:line="300" w:lineRule="exact"/>
              <w:ind w:firstLine="0" w:firstLineChars="0"/>
              <w:rPr>
                <w:sz w:val="21"/>
                <w:szCs w:val="21"/>
              </w:rPr>
            </w:pPr>
          </w:p>
        </w:tc>
        <w:tc>
          <w:tcPr>
            <w:tcW w:w="992" w:type="dxa"/>
          </w:tcPr>
          <w:p>
            <w:pPr>
              <w:pStyle w:val="9"/>
              <w:spacing w:after="0" w:line="300" w:lineRule="exact"/>
              <w:ind w:firstLine="0" w:firstLineChars="0"/>
              <w:rPr>
                <w:sz w:val="21"/>
                <w:szCs w:val="21"/>
              </w:rPr>
            </w:pPr>
          </w:p>
        </w:tc>
        <w:tc>
          <w:tcPr>
            <w:tcW w:w="992" w:type="dxa"/>
          </w:tcPr>
          <w:p>
            <w:pPr>
              <w:pStyle w:val="9"/>
              <w:spacing w:after="0" w:line="300" w:lineRule="exact"/>
              <w:ind w:firstLine="0" w:firstLineChars="0"/>
              <w:rPr>
                <w:sz w:val="21"/>
                <w:szCs w:val="21"/>
              </w:rPr>
            </w:pPr>
          </w:p>
        </w:tc>
        <w:tc>
          <w:tcPr>
            <w:tcW w:w="709" w:type="dxa"/>
          </w:tcPr>
          <w:p>
            <w:pPr>
              <w:pStyle w:val="9"/>
              <w:spacing w:after="0" w:line="300" w:lineRule="exact"/>
              <w:ind w:firstLine="0" w:firstLineChars="0"/>
              <w:rPr>
                <w:sz w:val="21"/>
                <w:szCs w:val="21"/>
              </w:rPr>
            </w:pPr>
          </w:p>
        </w:tc>
        <w:tc>
          <w:tcPr>
            <w:tcW w:w="709" w:type="dxa"/>
          </w:tcPr>
          <w:p>
            <w:pPr>
              <w:pStyle w:val="9"/>
              <w:spacing w:after="0" w:line="300" w:lineRule="exact"/>
              <w:ind w:firstLine="0" w:firstLineChars="0"/>
              <w:rPr>
                <w:sz w:val="21"/>
                <w:szCs w:val="21"/>
              </w:rPr>
            </w:pPr>
          </w:p>
        </w:tc>
        <w:tc>
          <w:tcPr>
            <w:tcW w:w="708" w:type="dxa"/>
          </w:tcPr>
          <w:p>
            <w:pPr>
              <w:pStyle w:val="9"/>
              <w:spacing w:after="0" w:line="300" w:lineRule="exact"/>
              <w:ind w:firstLine="0" w:firstLineChars="0"/>
              <w:rPr>
                <w:sz w:val="21"/>
                <w:szCs w:val="21"/>
              </w:rPr>
            </w:pPr>
          </w:p>
        </w:tc>
        <w:tc>
          <w:tcPr>
            <w:tcW w:w="709" w:type="dxa"/>
          </w:tcPr>
          <w:p>
            <w:pPr>
              <w:pStyle w:val="9"/>
              <w:spacing w:after="0" w:line="300" w:lineRule="exact"/>
              <w:ind w:firstLine="0" w:firstLineChars="0"/>
              <w:rPr>
                <w:sz w:val="21"/>
                <w:szCs w:val="21"/>
              </w:rPr>
            </w:pPr>
          </w:p>
        </w:tc>
        <w:tc>
          <w:tcPr>
            <w:tcW w:w="1355" w:type="dxa"/>
          </w:tcPr>
          <w:p>
            <w:pPr>
              <w:pStyle w:val="9"/>
              <w:spacing w:after="0" w:line="300" w:lineRule="exact"/>
              <w:ind w:firstLine="0" w:firstLineChars="0"/>
              <w:rPr>
                <w:sz w:val="21"/>
                <w:szCs w:val="21"/>
              </w:rPr>
            </w:pPr>
          </w:p>
        </w:tc>
      </w:tr>
    </w:tbl>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各代表队于</w:t>
      </w:r>
      <w:r>
        <w:rPr>
          <w:rFonts w:hint="eastAsia" w:ascii="方正仿宋简体" w:hAnsi="方正仿宋_GBK" w:eastAsia="方正仿宋简体" w:cs="方正仿宋_GBK"/>
          <w:sz w:val="24"/>
          <w:szCs w:val="24"/>
          <w:lang w:val="en-US" w:eastAsia="zh-CN"/>
        </w:rPr>
        <w:t>1</w:t>
      </w:r>
      <w:r>
        <w:rPr>
          <w:rFonts w:hint="eastAsia" w:ascii="方正仿宋简体" w:hAnsi="方正仿宋_GBK" w:eastAsia="方正仿宋简体" w:cs="方正仿宋_GBK"/>
          <w:sz w:val="24"/>
          <w:szCs w:val="24"/>
        </w:rPr>
        <w:t>月1</w:t>
      </w:r>
      <w:r>
        <w:rPr>
          <w:rFonts w:hint="eastAsia" w:ascii="方正仿宋简体" w:hAnsi="方正仿宋_GBK" w:eastAsia="方正仿宋简体" w:cs="方正仿宋_GBK"/>
          <w:sz w:val="24"/>
          <w:szCs w:val="24"/>
          <w:lang w:val="en-US" w:eastAsia="zh-CN"/>
        </w:rPr>
        <w:t>0</w:t>
      </w:r>
      <w:r>
        <w:rPr>
          <w:rFonts w:hint="eastAsia" w:ascii="方正仿宋简体" w:hAnsi="方正仿宋_GBK" w:eastAsia="方正仿宋简体" w:cs="方正仿宋_GBK"/>
          <w:sz w:val="24"/>
          <w:szCs w:val="24"/>
        </w:rPr>
        <w:t>日前由学校领队填报参赛入住人员信息回执表，</w:t>
      </w:r>
      <w:r>
        <w:fldChar w:fldCharType="begin"/>
      </w:r>
      <w:r>
        <w:instrText xml:space="preserve"> HYPERLINK "mailto:并发送到邮箱491336968@qq.com。" </w:instrText>
      </w:r>
      <w:r>
        <w:fldChar w:fldCharType="separate"/>
      </w:r>
      <w:r>
        <w:rPr>
          <w:rStyle w:val="29"/>
          <w:rFonts w:hint="eastAsia" w:ascii="方正仿宋简体" w:hAnsi="方正仿宋_GBK" w:eastAsia="方正仿宋简体" w:cs="方正仿宋_GBK"/>
          <w:sz w:val="24"/>
          <w:szCs w:val="24"/>
        </w:rPr>
        <w:t>并发送到邮箱</w:t>
      </w:r>
      <w:r>
        <w:rPr>
          <w:rStyle w:val="29"/>
          <w:rFonts w:hint="eastAsia" w:ascii="方正仿宋简体" w:hAnsi="方正仿宋_GBK" w:eastAsia="方正仿宋简体" w:cs="方正仿宋_GBK"/>
          <w:sz w:val="24"/>
          <w:szCs w:val="24"/>
          <w:lang w:val="en-US" w:eastAsia="zh-CN"/>
        </w:rPr>
        <w:t>297002439</w:t>
      </w:r>
      <w:r>
        <w:rPr>
          <w:rStyle w:val="29"/>
          <w:rFonts w:ascii="方正仿宋简体" w:hAnsi="方正仿宋_GBK" w:eastAsia="方正仿宋简体" w:cs="方正仿宋_GBK"/>
          <w:sz w:val="24"/>
          <w:szCs w:val="24"/>
        </w:rPr>
        <w:t>@qq.com</w:t>
      </w:r>
      <w:r>
        <w:rPr>
          <w:rStyle w:val="29"/>
          <w:rFonts w:hint="eastAsia" w:ascii="方正仿宋简体" w:hAnsi="方正仿宋_GBK" w:eastAsia="方正仿宋简体" w:cs="方正仿宋_GBK"/>
          <w:sz w:val="24"/>
          <w:szCs w:val="24"/>
        </w:rPr>
        <w:t>。</w:t>
      </w:r>
      <w:r>
        <w:rPr>
          <w:rStyle w:val="29"/>
          <w:rFonts w:hint="eastAsia" w:ascii="方正仿宋简体" w:hAnsi="方正仿宋_GBK" w:eastAsia="方正仿宋简体" w:cs="方正仿宋_GBK"/>
          <w:sz w:val="24"/>
          <w:szCs w:val="24"/>
        </w:rPr>
        <w:fldChar w:fldCharType="end"/>
      </w:r>
    </w:p>
    <w:p>
      <w:pPr>
        <w:spacing w:line="440" w:lineRule="exact"/>
        <w:ind w:firstLine="480"/>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lang w:eastAsia="zh-CN"/>
        </w:rPr>
        <w:drawing>
          <wp:anchor distT="0" distB="0" distL="114300" distR="114300" simplePos="0" relativeHeight="251666432" behindDoc="0" locked="0" layoutInCell="1" allowOverlap="1">
            <wp:simplePos x="0" y="0"/>
            <wp:positionH relativeFrom="column">
              <wp:posOffset>1249045</wp:posOffset>
            </wp:positionH>
            <wp:positionV relativeFrom="page">
              <wp:posOffset>1614170</wp:posOffset>
            </wp:positionV>
            <wp:extent cx="2165985" cy="2124710"/>
            <wp:effectExtent l="0" t="0" r="5715" b="8890"/>
            <wp:wrapTopAndBottom/>
            <wp:docPr id="11" name="图片 11" descr="8fbdfbd7015c6c6aad5b13c2cb91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fbdfbd7015c6c6aad5b13c2cb91f50"/>
                    <pic:cNvPicPr>
                      <a:picLocks noChangeAspect="1"/>
                    </pic:cNvPicPr>
                  </pic:nvPicPr>
                  <pic:blipFill>
                    <a:blip r:embed="rId14"/>
                    <a:stretch>
                      <a:fillRect/>
                    </a:stretch>
                  </pic:blipFill>
                  <pic:spPr>
                    <a:xfrm>
                      <a:off x="0" y="0"/>
                      <a:ext cx="2165985" cy="2124710"/>
                    </a:xfrm>
                    <a:prstGeom prst="rect">
                      <a:avLst/>
                    </a:prstGeom>
                  </pic:spPr>
                </pic:pic>
              </a:graphicData>
            </a:graphic>
          </wp:anchor>
        </w:drawing>
      </w:r>
      <w:r>
        <w:rPr>
          <w:rFonts w:hint="eastAsia" w:ascii="方正仿宋简体" w:hAnsi="方正仿宋_GBK" w:eastAsia="方正仿宋简体" w:cs="方正仿宋_GBK"/>
          <w:sz w:val="24"/>
          <w:szCs w:val="24"/>
        </w:rPr>
        <w:t>为方便比赛相关事项的联系，指导教师和领队可加入</w:t>
      </w:r>
      <w:r>
        <w:rPr>
          <w:rFonts w:hint="eastAsia" w:ascii="方正仿宋简体" w:hAnsi="方正仿宋_GBK" w:eastAsia="方正仿宋简体" w:cs="方正仿宋_GBK"/>
          <w:sz w:val="24"/>
          <w:szCs w:val="24"/>
          <w:lang w:val="en-US" w:eastAsia="zh-CN"/>
        </w:rPr>
        <w:t>微信</w:t>
      </w:r>
      <w:r>
        <w:rPr>
          <w:rFonts w:hint="eastAsia" w:ascii="方正仿宋简体" w:hAnsi="方正仿宋_GBK" w:eastAsia="方正仿宋简体" w:cs="方正仿宋_GBK"/>
          <w:sz w:val="24"/>
          <w:szCs w:val="24"/>
        </w:rPr>
        <w:t>群</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C12E46-D4D0-430B-A74A-3C2D004A05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1B7B00A-F4F8-4633-B829-36CBDCCC4A3D}"/>
  </w:font>
  <w:font w:name="方正黑体简体">
    <w:altName w:val="微软雅黑"/>
    <w:panose1 w:val="00000000000000000000"/>
    <w:charset w:val="86"/>
    <w:family w:val="script"/>
    <w:pitch w:val="default"/>
    <w:sig w:usb0="00000000" w:usb1="00000000" w:usb2="00000010" w:usb3="00000000" w:csb0="00040000" w:csb1="00000000"/>
    <w:embedRegular r:id="rId3" w:fontKey="{698A2096-C4DC-4546-AF9E-19D68B9FC9B7}"/>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仿宋简体">
    <w:panose1 w:val="02000000000000000000"/>
    <w:charset w:val="86"/>
    <w:family w:val="script"/>
    <w:pitch w:val="default"/>
    <w:sig w:usb0="A00002BF" w:usb1="184F6CFA" w:usb2="00000012" w:usb3="00000000" w:csb0="00040001" w:csb1="00000000"/>
    <w:embedRegular r:id="rId4" w:fontKey="{680C8A79-D2BE-4893-A271-7FBCE953BD16}"/>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702D12AF-46D4-4671-8843-F8BB13ADFD41}"/>
  </w:font>
  <w:font w:name="Tahoma">
    <w:panose1 w:val="020B0604030504040204"/>
    <w:charset w:val="00"/>
    <w:family w:val="swiss"/>
    <w:pitch w:val="default"/>
    <w:sig w:usb0="E1002EFF" w:usb1="C000605B" w:usb2="00000029" w:usb3="00000000" w:csb0="200101FF" w:csb1="20280000"/>
  </w:font>
  <w:font w:name="方正楷体简体">
    <w:altName w:val="宋体"/>
    <w:panose1 w:val="02010601030101010101"/>
    <w:charset w:val="86"/>
    <w:family w:val="script"/>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6" w:fontKey="{3AA1CE0C-8D5B-41C9-AFE1-15FF1D97E06A}"/>
  </w:font>
  <w:font w:name="方正仿宋_GBK">
    <w:altName w:val="Arial Unicode MS"/>
    <w:panose1 w:val="02000000000000000000"/>
    <w:charset w:val="86"/>
    <w:family w:val="auto"/>
    <w:pitch w:val="default"/>
    <w:sig w:usb0="00000000" w:usb1="00000000" w:usb2="00082016" w:usb3="00000000" w:csb0="00040001" w:csb1="00000000"/>
    <w:embedRegular r:id="rId7" w:fontKey="{04560A9B-B54E-4FB6-BBEB-8AE5F0735529}"/>
  </w:font>
  <w:font w:name="华文琥珀">
    <w:panose1 w:val="02010800040101010101"/>
    <w:charset w:val="86"/>
    <w:family w:val="auto"/>
    <w:pitch w:val="default"/>
    <w:sig w:usb0="00000001" w:usb1="080F0000" w:usb2="00000000" w:usb3="00000000" w:csb0="00040000" w:csb1="00000000"/>
    <w:embedRegular r:id="rId8" w:fontKey="{125E5D03-D748-45EA-AB09-9D9F7EA4042B}"/>
  </w:font>
  <w:font w:name="微软雅黑">
    <w:panose1 w:val="020B0503020204020204"/>
    <w:charset w:val="86"/>
    <w:family w:val="swiss"/>
    <w:pitch w:val="default"/>
    <w:sig w:usb0="80000287" w:usb1="2ACF3C50" w:usb2="00000016" w:usb3="00000000" w:csb0="0004001F" w:csb1="00000000"/>
    <w:embedRegular r:id="rId9" w:fontKey="{08DE444D-D3A6-4FA7-B47B-1341C37D664A}"/>
  </w:font>
  <w:font w:name="方正楷体_GBK">
    <w:altName w:val="Arial Unicode MS"/>
    <w:panose1 w:val="02000000000000000000"/>
    <w:charset w:val="86"/>
    <w:family w:val="auto"/>
    <w:pitch w:val="default"/>
    <w:sig w:usb0="00000000" w:usb1="00000000" w:usb2="00000016" w:usb3="00000000" w:csb0="00040000" w:csb1="00000000"/>
    <w:embedRegular r:id="rId10" w:fontKey="{299D0582-6EE7-4F31-857D-8DFEC5AD683D}"/>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ind w:firstLine="360"/>
                            <w:jc w:val="center"/>
                          </w:pPr>
                          <w:r>
                            <w:fldChar w:fldCharType="begin"/>
                          </w:r>
                          <w:r>
                            <w:instrText xml:space="preserve">PAGE   \* MERGEFORMAT</w:instrText>
                          </w:r>
                          <w:r>
                            <w:fldChar w:fldCharType="separate"/>
                          </w:r>
                          <w:r>
                            <w:rPr>
                              <w:lang w:val="zh-CN"/>
                            </w:rPr>
                            <w:t>1</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UVacIBAACN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lFFWnCAQAAjQMAAA4AAAAAAAAAAQAgAAAAHgEAAGRycy9lMm9Eb2MueG1sUEsF&#10;BgAAAAAGAAYAWQEAAFIFAAAAAA==&#10;">
              <v:fill on="f" focussize="0,0"/>
              <v:stroke on="f"/>
              <v:imagedata o:title=""/>
              <o:lock v:ext="edit" aspectratio="f"/>
              <v:textbox inset="0mm,0mm,0mm,0mm" style="mso-fit-shape-to-text:t;">
                <w:txbxContent>
                  <w:p>
                    <w:pPr>
                      <w:pStyle w:val="15"/>
                      <w:ind w:firstLine="360"/>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6CFC15"/>
    <w:multiLevelType w:val="singleLevel"/>
    <w:tmpl w:val="F36CFC15"/>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WQ3NmFjYWQ2MzUwOWMzODVhZDJlNWE4ZjZjMzcifQ=="/>
  </w:docVars>
  <w:rsids>
    <w:rsidRoot w:val="00691F57"/>
    <w:rsid w:val="00005930"/>
    <w:rsid w:val="00017268"/>
    <w:rsid w:val="0003300C"/>
    <w:rsid w:val="00033507"/>
    <w:rsid w:val="00036FA9"/>
    <w:rsid w:val="000752AD"/>
    <w:rsid w:val="00083534"/>
    <w:rsid w:val="000B335F"/>
    <w:rsid w:val="000B6944"/>
    <w:rsid w:val="000E5B9A"/>
    <w:rsid w:val="000F6238"/>
    <w:rsid w:val="00101033"/>
    <w:rsid w:val="00104C77"/>
    <w:rsid w:val="001220B4"/>
    <w:rsid w:val="00134B28"/>
    <w:rsid w:val="001432DA"/>
    <w:rsid w:val="00151FC7"/>
    <w:rsid w:val="00187498"/>
    <w:rsid w:val="001948B6"/>
    <w:rsid w:val="001D78AF"/>
    <w:rsid w:val="001E212C"/>
    <w:rsid w:val="001E27A2"/>
    <w:rsid w:val="002167A8"/>
    <w:rsid w:val="00217A67"/>
    <w:rsid w:val="002229E1"/>
    <w:rsid w:val="002302C1"/>
    <w:rsid w:val="00241447"/>
    <w:rsid w:val="00256985"/>
    <w:rsid w:val="00261BB7"/>
    <w:rsid w:val="00265E49"/>
    <w:rsid w:val="00281D18"/>
    <w:rsid w:val="002B120C"/>
    <w:rsid w:val="002B6D63"/>
    <w:rsid w:val="002D44F2"/>
    <w:rsid w:val="002D60E0"/>
    <w:rsid w:val="002E6A73"/>
    <w:rsid w:val="00301FD2"/>
    <w:rsid w:val="00304569"/>
    <w:rsid w:val="00310B68"/>
    <w:rsid w:val="003309B9"/>
    <w:rsid w:val="003370EB"/>
    <w:rsid w:val="00343117"/>
    <w:rsid w:val="00345B0F"/>
    <w:rsid w:val="00345F40"/>
    <w:rsid w:val="003547E4"/>
    <w:rsid w:val="00355A0A"/>
    <w:rsid w:val="00356D71"/>
    <w:rsid w:val="00361634"/>
    <w:rsid w:val="00365BD2"/>
    <w:rsid w:val="00377D4E"/>
    <w:rsid w:val="00383B2B"/>
    <w:rsid w:val="003856CF"/>
    <w:rsid w:val="00395070"/>
    <w:rsid w:val="003A0EFC"/>
    <w:rsid w:val="003A352E"/>
    <w:rsid w:val="003B032B"/>
    <w:rsid w:val="003C3C5A"/>
    <w:rsid w:val="003E4356"/>
    <w:rsid w:val="00407121"/>
    <w:rsid w:val="00420F37"/>
    <w:rsid w:val="00422E28"/>
    <w:rsid w:val="00427DA2"/>
    <w:rsid w:val="004319D9"/>
    <w:rsid w:val="004437EE"/>
    <w:rsid w:val="00460D33"/>
    <w:rsid w:val="0047074E"/>
    <w:rsid w:val="00471C0F"/>
    <w:rsid w:val="004B1EE7"/>
    <w:rsid w:val="004D541D"/>
    <w:rsid w:val="004E66F0"/>
    <w:rsid w:val="004F2652"/>
    <w:rsid w:val="004F4C11"/>
    <w:rsid w:val="004F6F65"/>
    <w:rsid w:val="0053353C"/>
    <w:rsid w:val="005376C8"/>
    <w:rsid w:val="00541037"/>
    <w:rsid w:val="005567E0"/>
    <w:rsid w:val="00562187"/>
    <w:rsid w:val="00572C07"/>
    <w:rsid w:val="00576247"/>
    <w:rsid w:val="00583657"/>
    <w:rsid w:val="005C0016"/>
    <w:rsid w:val="005C2D7C"/>
    <w:rsid w:val="005C2E02"/>
    <w:rsid w:val="005C4F70"/>
    <w:rsid w:val="005C7649"/>
    <w:rsid w:val="005E1001"/>
    <w:rsid w:val="0060609F"/>
    <w:rsid w:val="0060713D"/>
    <w:rsid w:val="00646AA0"/>
    <w:rsid w:val="006626B8"/>
    <w:rsid w:val="00691F57"/>
    <w:rsid w:val="006B146D"/>
    <w:rsid w:val="006B5303"/>
    <w:rsid w:val="006B6D44"/>
    <w:rsid w:val="006D039B"/>
    <w:rsid w:val="006E1BCE"/>
    <w:rsid w:val="006E6A0A"/>
    <w:rsid w:val="006F5DC1"/>
    <w:rsid w:val="00704F56"/>
    <w:rsid w:val="0071261A"/>
    <w:rsid w:val="00740669"/>
    <w:rsid w:val="00743DDC"/>
    <w:rsid w:val="00760A6E"/>
    <w:rsid w:val="007617E4"/>
    <w:rsid w:val="00762113"/>
    <w:rsid w:val="00763F1B"/>
    <w:rsid w:val="007704D5"/>
    <w:rsid w:val="007B297E"/>
    <w:rsid w:val="007D1C14"/>
    <w:rsid w:val="007E2169"/>
    <w:rsid w:val="0081642B"/>
    <w:rsid w:val="00826957"/>
    <w:rsid w:val="00827FEC"/>
    <w:rsid w:val="008366B6"/>
    <w:rsid w:val="008441A3"/>
    <w:rsid w:val="00847E97"/>
    <w:rsid w:val="00866019"/>
    <w:rsid w:val="008865A6"/>
    <w:rsid w:val="008A7A72"/>
    <w:rsid w:val="008A7D58"/>
    <w:rsid w:val="008B5B5C"/>
    <w:rsid w:val="008C2875"/>
    <w:rsid w:val="008C2FAA"/>
    <w:rsid w:val="008D7B76"/>
    <w:rsid w:val="008F0900"/>
    <w:rsid w:val="009212FD"/>
    <w:rsid w:val="009450CC"/>
    <w:rsid w:val="00956F4A"/>
    <w:rsid w:val="00973E12"/>
    <w:rsid w:val="009A1B67"/>
    <w:rsid w:val="009B4447"/>
    <w:rsid w:val="009E0AA7"/>
    <w:rsid w:val="009E6BF9"/>
    <w:rsid w:val="009F1AC8"/>
    <w:rsid w:val="00A064FA"/>
    <w:rsid w:val="00A10968"/>
    <w:rsid w:val="00A45C89"/>
    <w:rsid w:val="00A529DC"/>
    <w:rsid w:val="00A710CF"/>
    <w:rsid w:val="00AA0B93"/>
    <w:rsid w:val="00AD7C10"/>
    <w:rsid w:val="00AE308B"/>
    <w:rsid w:val="00AF07D2"/>
    <w:rsid w:val="00AF590B"/>
    <w:rsid w:val="00B03DFC"/>
    <w:rsid w:val="00B10DC2"/>
    <w:rsid w:val="00B253B8"/>
    <w:rsid w:val="00B343BF"/>
    <w:rsid w:val="00B35C90"/>
    <w:rsid w:val="00B41439"/>
    <w:rsid w:val="00B50F10"/>
    <w:rsid w:val="00B604EF"/>
    <w:rsid w:val="00B963C3"/>
    <w:rsid w:val="00BA6074"/>
    <w:rsid w:val="00BA65D2"/>
    <w:rsid w:val="00BF0591"/>
    <w:rsid w:val="00C00200"/>
    <w:rsid w:val="00C264F7"/>
    <w:rsid w:val="00C3709A"/>
    <w:rsid w:val="00C41A61"/>
    <w:rsid w:val="00C52BA8"/>
    <w:rsid w:val="00C54DEE"/>
    <w:rsid w:val="00C62E3E"/>
    <w:rsid w:val="00C72EE6"/>
    <w:rsid w:val="00C8418C"/>
    <w:rsid w:val="00CB3E8B"/>
    <w:rsid w:val="00CC7895"/>
    <w:rsid w:val="00CD3595"/>
    <w:rsid w:val="00D05658"/>
    <w:rsid w:val="00D127BF"/>
    <w:rsid w:val="00D15C2B"/>
    <w:rsid w:val="00D3441F"/>
    <w:rsid w:val="00D426D8"/>
    <w:rsid w:val="00D62478"/>
    <w:rsid w:val="00D818F8"/>
    <w:rsid w:val="00DC7B87"/>
    <w:rsid w:val="00DD79F5"/>
    <w:rsid w:val="00E058B4"/>
    <w:rsid w:val="00E41686"/>
    <w:rsid w:val="00E662A5"/>
    <w:rsid w:val="00EA22DC"/>
    <w:rsid w:val="00EB7E45"/>
    <w:rsid w:val="00ED6402"/>
    <w:rsid w:val="00EE21CB"/>
    <w:rsid w:val="00EF23F4"/>
    <w:rsid w:val="00F0584F"/>
    <w:rsid w:val="00F11531"/>
    <w:rsid w:val="00F21F3A"/>
    <w:rsid w:val="00F232E9"/>
    <w:rsid w:val="00F50CDA"/>
    <w:rsid w:val="00F60949"/>
    <w:rsid w:val="00F81BCB"/>
    <w:rsid w:val="00F9754C"/>
    <w:rsid w:val="00FA433F"/>
    <w:rsid w:val="00FA6AA0"/>
    <w:rsid w:val="00FB6493"/>
    <w:rsid w:val="00FE4451"/>
    <w:rsid w:val="00FF71E0"/>
    <w:rsid w:val="06E277FE"/>
    <w:rsid w:val="099C0839"/>
    <w:rsid w:val="116A1B40"/>
    <w:rsid w:val="183425F6"/>
    <w:rsid w:val="18BE31C2"/>
    <w:rsid w:val="1DDC1E67"/>
    <w:rsid w:val="2FAB28AE"/>
    <w:rsid w:val="302169BE"/>
    <w:rsid w:val="31F41321"/>
    <w:rsid w:val="40943F37"/>
    <w:rsid w:val="4DD80463"/>
    <w:rsid w:val="51035E58"/>
    <w:rsid w:val="529F46FC"/>
    <w:rsid w:val="53C233B6"/>
    <w:rsid w:val="5D4C6E00"/>
    <w:rsid w:val="653F18E8"/>
    <w:rsid w:val="6A355669"/>
    <w:rsid w:val="6BBF04B2"/>
    <w:rsid w:val="6C0F0290"/>
    <w:rsid w:val="74FE08D8"/>
    <w:rsid w:val="763C458E"/>
    <w:rsid w:val="78474694"/>
    <w:rsid w:val="7EEB3553"/>
    <w:rsid w:val="BDFFBFA5"/>
    <w:rsid w:val="BF7F0E83"/>
    <w:rsid w:val="FED63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31"/>
    <w:qFormat/>
    <w:uiPriority w:val="1"/>
    <w:pPr>
      <w:keepNext/>
      <w:keepLines/>
      <w:spacing w:before="100" w:after="90" w:line="576" w:lineRule="auto"/>
      <w:outlineLvl w:val="0"/>
    </w:pPr>
    <w:rPr>
      <w:rFonts w:eastAsia="方正黑体简体"/>
      <w:b/>
      <w:kern w:val="44"/>
      <w:sz w:val="32"/>
    </w:rPr>
  </w:style>
  <w:style w:type="paragraph" w:styleId="3">
    <w:name w:val="heading 2"/>
    <w:basedOn w:val="1"/>
    <w:next w:val="1"/>
    <w:link w:val="32"/>
    <w:autoRedefine/>
    <w:unhideWhenUsed/>
    <w:qFormat/>
    <w:uiPriority w:val="1"/>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autoRedefine/>
    <w:qFormat/>
    <w:uiPriority w:val="1"/>
    <w:pPr>
      <w:keepNext/>
      <w:keepLines/>
      <w:spacing w:before="260" w:after="260" w:line="413" w:lineRule="auto"/>
      <w:ind w:firstLine="57" w:firstLineChars="0"/>
      <w:outlineLvl w:val="2"/>
    </w:pPr>
    <w:rPr>
      <w:b/>
      <w:bCs/>
      <w:sz w:val="32"/>
      <w:szCs w:val="32"/>
    </w:rPr>
  </w:style>
  <w:style w:type="paragraph" w:styleId="5">
    <w:name w:val="heading 4"/>
    <w:basedOn w:val="1"/>
    <w:next w:val="1"/>
    <w:link w:val="34"/>
    <w:autoRedefine/>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5"/>
    <w:autoRedefine/>
    <w:unhideWhenUsed/>
    <w:qFormat/>
    <w:uiPriority w:val="0"/>
    <w:pPr>
      <w:keepNext/>
      <w:keepLines/>
      <w:spacing w:before="280" w:after="290" w:line="376" w:lineRule="auto"/>
      <w:ind w:firstLine="0" w:firstLineChars="0"/>
      <w:outlineLvl w:val="4"/>
    </w:pPr>
    <w:rPr>
      <w:rFonts w:asciiTheme="minorHAnsi" w:hAnsiTheme="minorHAnsi" w:eastAsiaTheme="minorEastAsia" w:cstheme="minorBidi"/>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 w:val="24"/>
      <w:szCs w:val="24"/>
    </w:rPr>
  </w:style>
  <w:style w:type="paragraph" w:styleId="8">
    <w:name w:val="annotation text"/>
    <w:basedOn w:val="1"/>
    <w:link w:val="39"/>
    <w:qFormat/>
    <w:uiPriority w:val="0"/>
    <w:pPr>
      <w:jc w:val="left"/>
    </w:pPr>
    <w:rPr>
      <w:rFonts w:eastAsia="等线"/>
      <w:szCs w:val="24"/>
    </w:rPr>
  </w:style>
  <w:style w:type="paragraph" w:styleId="9">
    <w:name w:val="Body Text"/>
    <w:basedOn w:val="1"/>
    <w:link w:val="38"/>
    <w:unhideWhenUsed/>
    <w:qFormat/>
    <w:uiPriority w:val="1"/>
    <w:pPr>
      <w:spacing w:after="120"/>
    </w:pPr>
    <w:rPr>
      <w:rFonts w:eastAsia="方正仿宋简体"/>
      <w:sz w:val="32"/>
    </w:rPr>
  </w:style>
  <w:style w:type="paragraph" w:styleId="10">
    <w:name w:val="Body Text Indent"/>
    <w:basedOn w:val="1"/>
    <w:qFormat/>
    <w:uiPriority w:val="0"/>
    <w:pPr>
      <w:ind w:firstLine="540"/>
    </w:pPr>
    <w:rPr>
      <w:rFonts w:eastAsia="仿宋_GB2312"/>
      <w:sz w:val="28"/>
    </w:rPr>
  </w:style>
  <w:style w:type="paragraph" w:styleId="11">
    <w:name w:val="toc 3"/>
    <w:basedOn w:val="1"/>
    <w:next w:val="1"/>
    <w:autoRedefine/>
    <w:unhideWhenUsed/>
    <w:qFormat/>
    <w:uiPriority w:val="0"/>
    <w:pPr>
      <w:ind w:left="840" w:leftChars="400" w:firstLine="0" w:firstLineChars="0"/>
    </w:pPr>
    <w:rPr>
      <w:rFonts w:asciiTheme="minorHAnsi" w:hAnsiTheme="minorHAnsi" w:eastAsiaTheme="minorEastAsia" w:cstheme="minorBidi"/>
    </w:rPr>
  </w:style>
  <w:style w:type="paragraph" w:styleId="12">
    <w:name w:val="Plain Text"/>
    <w:basedOn w:val="1"/>
    <w:link w:val="56"/>
    <w:autoRedefine/>
    <w:qFormat/>
    <w:uiPriority w:val="0"/>
    <w:pPr>
      <w:ind w:firstLine="0" w:firstLineChars="0"/>
    </w:pPr>
    <w:rPr>
      <w:rFonts w:ascii="宋体" w:hAnsi="Courier New" w:cs="Courier New"/>
      <w:szCs w:val="21"/>
    </w:rPr>
  </w:style>
  <w:style w:type="paragraph" w:styleId="13">
    <w:name w:val="Date"/>
    <w:basedOn w:val="1"/>
    <w:next w:val="1"/>
    <w:link w:val="40"/>
    <w:autoRedefine/>
    <w:unhideWhenUsed/>
    <w:qFormat/>
    <w:uiPriority w:val="99"/>
    <w:pPr>
      <w:ind w:left="100" w:leftChars="2500"/>
    </w:pPr>
  </w:style>
  <w:style w:type="paragraph" w:styleId="14">
    <w:name w:val="Balloon Text"/>
    <w:basedOn w:val="1"/>
    <w:link w:val="41"/>
    <w:unhideWhenUsed/>
    <w:qFormat/>
    <w:uiPriority w:val="99"/>
    <w:rPr>
      <w:sz w:val="18"/>
      <w:szCs w:val="18"/>
    </w:rPr>
  </w:style>
  <w:style w:type="paragraph" w:styleId="15">
    <w:name w:val="footer"/>
    <w:basedOn w:val="1"/>
    <w:link w:val="42"/>
    <w:unhideWhenUsed/>
    <w:qFormat/>
    <w:uiPriority w:val="99"/>
    <w:pPr>
      <w:tabs>
        <w:tab w:val="center" w:pos="4153"/>
        <w:tab w:val="right" w:pos="8306"/>
      </w:tabs>
      <w:snapToGrid w:val="0"/>
      <w:jc w:val="left"/>
    </w:pPr>
    <w:rPr>
      <w:sz w:val="18"/>
      <w:szCs w:val="18"/>
    </w:rPr>
  </w:style>
  <w:style w:type="paragraph" w:styleId="16">
    <w:name w:val="header"/>
    <w:basedOn w:val="1"/>
    <w:link w:val="4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Subtitle"/>
    <w:basedOn w:val="1"/>
    <w:next w:val="1"/>
    <w:link w:val="58"/>
    <w:qFormat/>
    <w:uiPriority w:val="0"/>
    <w:pPr>
      <w:spacing w:before="240" w:after="60" w:line="312" w:lineRule="auto"/>
      <w:ind w:firstLine="0" w:firstLineChars="0"/>
      <w:jc w:val="center"/>
      <w:outlineLvl w:val="1"/>
    </w:pPr>
    <w:rPr>
      <w:rFonts w:asciiTheme="majorHAnsi" w:hAnsiTheme="majorHAnsi" w:cstheme="majorBidi"/>
      <w:b/>
      <w:bCs/>
      <w:kern w:val="28"/>
      <w:sz w:val="32"/>
      <w:szCs w:val="32"/>
    </w:rPr>
  </w:style>
  <w:style w:type="paragraph" w:styleId="19">
    <w:name w:val="toc 2"/>
    <w:basedOn w:val="1"/>
    <w:next w:val="1"/>
    <w:unhideWhenUsed/>
    <w:qFormat/>
    <w:uiPriority w:val="0"/>
    <w:pPr>
      <w:ind w:left="420" w:leftChars="200" w:firstLine="0" w:firstLineChars="0"/>
    </w:pPr>
    <w:rPr>
      <w:rFonts w:asciiTheme="minorHAnsi" w:hAnsiTheme="minorHAnsi" w:eastAsiaTheme="minorEastAsia" w:cstheme="minorBidi"/>
    </w:rPr>
  </w:style>
  <w:style w:type="paragraph" w:styleId="20">
    <w:name w:val="HTML Preformatted"/>
    <w:basedOn w:val="1"/>
    <w:link w:val="60"/>
    <w:autoRedefine/>
    <w:unhideWhenUsed/>
    <w:qFormat/>
    <w:uiPriority w:val="0"/>
    <w:pPr>
      <w:ind w:firstLine="0" w:firstLineChars="0"/>
    </w:pPr>
    <w:rPr>
      <w:rFonts w:ascii="Courier New" w:hAnsi="Courier New" w:cs="Courier New" w:eastAsiaTheme="minorEastAsia"/>
      <w:sz w:val="20"/>
      <w:szCs w:val="20"/>
    </w:rPr>
  </w:style>
  <w:style w:type="paragraph" w:styleId="21">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22">
    <w:name w:val="Title"/>
    <w:basedOn w:val="1"/>
    <w:next w:val="1"/>
    <w:link w:val="52"/>
    <w:autoRedefine/>
    <w:qFormat/>
    <w:uiPriority w:val="1"/>
    <w:pPr>
      <w:widowControl/>
      <w:spacing w:after="258" w:line="259" w:lineRule="auto"/>
      <w:ind w:left="210" w:firstLine="0" w:firstLineChars="0"/>
      <w:jc w:val="center"/>
    </w:pPr>
    <w:rPr>
      <w:rFonts w:ascii="仿宋" w:hAnsi="仿宋" w:eastAsia="黑体" w:cs="仿宋"/>
      <w:b/>
      <w:bCs/>
      <w:color w:val="000000"/>
      <w:kern w:val="0"/>
      <w:sz w:val="32"/>
      <w:szCs w:val="32"/>
    </w:rPr>
  </w:style>
  <w:style w:type="paragraph" w:styleId="23">
    <w:name w:val="annotation subject"/>
    <w:basedOn w:val="8"/>
    <w:next w:val="8"/>
    <w:link w:val="62"/>
    <w:autoRedefine/>
    <w:unhideWhenUsed/>
    <w:qFormat/>
    <w:uiPriority w:val="0"/>
    <w:pPr>
      <w:ind w:firstLine="0" w:firstLineChars="0"/>
    </w:pPr>
    <w:rPr>
      <w:rFonts w:asciiTheme="minorHAnsi" w:hAnsiTheme="minorHAnsi" w:eastAsiaTheme="minorEastAsia" w:cstheme="minorBidi"/>
      <w:b/>
      <w:bCs/>
      <w:szCs w:val="22"/>
    </w:rPr>
  </w:style>
  <w:style w:type="paragraph" w:styleId="24">
    <w:name w:val="Body Text First Indent 2"/>
    <w:basedOn w:val="10"/>
    <w:autoRedefine/>
    <w:unhideWhenUsed/>
    <w:qFormat/>
    <w:uiPriority w:val="99"/>
    <w:pPr>
      <w:ind w:firstLine="420" w:firstLineChars="200"/>
    </w:pPr>
  </w:style>
  <w:style w:type="table" w:styleId="26">
    <w:name w:val="Table Grid"/>
    <w:basedOn w:val="25"/>
    <w:autoRedefine/>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Emphasis"/>
    <w:basedOn w:val="27"/>
    <w:autoRedefine/>
    <w:qFormat/>
    <w:uiPriority w:val="0"/>
    <w:rPr>
      <w:i/>
      <w:iCs/>
    </w:rPr>
  </w:style>
  <w:style w:type="character" w:styleId="29">
    <w:name w:val="Hyperlink"/>
    <w:autoRedefine/>
    <w:unhideWhenUsed/>
    <w:qFormat/>
    <w:uiPriority w:val="99"/>
    <w:rPr>
      <w:color w:val="444444"/>
      <w:u w:val="none"/>
    </w:rPr>
  </w:style>
  <w:style w:type="character" w:styleId="30">
    <w:name w:val="annotation reference"/>
    <w:basedOn w:val="27"/>
    <w:autoRedefine/>
    <w:unhideWhenUsed/>
    <w:qFormat/>
    <w:uiPriority w:val="99"/>
    <w:rPr>
      <w:sz w:val="21"/>
      <w:szCs w:val="21"/>
    </w:rPr>
  </w:style>
  <w:style w:type="character" w:customStyle="1" w:styleId="31">
    <w:name w:val="标题 1 Char"/>
    <w:basedOn w:val="27"/>
    <w:link w:val="2"/>
    <w:autoRedefine/>
    <w:qFormat/>
    <w:uiPriority w:val="1"/>
    <w:rPr>
      <w:rFonts w:ascii="Times New Roman" w:hAnsi="Times New Roman" w:eastAsia="方正黑体简体" w:cs="Times New Roman"/>
      <w:b/>
      <w:kern w:val="44"/>
      <w:sz w:val="32"/>
    </w:rPr>
  </w:style>
  <w:style w:type="character" w:customStyle="1" w:styleId="32">
    <w:name w:val="标题 2 Char"/>
    <w:basedOn w:val="27"/>
    <w:link w:val="3"/>
    <w:qFormat/>
    <w:uiPriority w:val="1"/>
    <w:rPr>
      <w:rFonts w:asciiTheme="majorHAnsi" w:hAnsiTheme="majorHAnsi" w:eastAsiaTheme="majorEastAsia" w:cstheme="majorBidi"/>
      <w:b/>
      <w:bCs/>
      <w:sz w:val="32"/>
      <w:szCs w:val="32"/>
    </w:rPr>
  </w:style>
  <w:style w:type="character" w:customStyle="1" w:styleId="33">
    <w:name w:val="标题 3 Char1"/>
    <w:basedOn w:val="27"/>
    <w:link w:val="4"/>
    <w:autoRedefine/>
    <w:qFormat/>
    <w:uiPriority w:val="1"/>
    <w:rPr>
      <w:rFonts w:ascii="Times New Roman" w:hAnsi="Times New Roman" w:eastAsia="宋体" w:cs="Times New Roman"/>
      <w:b/>
      <w:bCs/>
      <w:sz w:val="32"/>
      <w:szCs w:val="32"/>
    </w:rPr>
  </w:style>
  <w:style w:type="character" w:customStyle="1" w:styleId="34">
    <w:name w:val="标题 4 Char"/>
    <w:basedOn w:val="27"/>
    <w:link w:val="5"/>
    <w:autoRedefine/>
    <w:qFormat/>
    <w:uiPriority w:val="1"/>
    <w:rPr>
      <w:rFonts w:asciiTheme="majorHAnsi" w:hAnsiTheme="majorHAnsi" w:eastAsiaTheme="majorEastAsia" w:cstheme="majorBidi"/>
      <w:b/>
      <w:bCs/>
      <w:sz w:val="28"/>
      <w:szCs w:val="28"/>
    </w:rPr>
  </w:style>
  <w:style w:type="character" w:customStyle="1" w:styleId="35">
    <w:name w:val="标题 5 Char1"/>
    <w:basedOn w:val="27"/>
    <w:link w:val="6"/>
    <w:qFormat/>
    <w:uiPriority w:val="0"/>
    <w:rPr>
      <w:b/>
      <w:bCs/>
      <w:sz w:val="28"/>
      <w:szCs w:val="28"/>
    </w:rPr>
  </w:style>
  <w:style w:type="character" w:customStyle="1" w:styleId="36">
    <w:name w:val="正文文本 字符"/>
    <w:basedOn w:val="27"/>
    <w:link w:val="37"/>
    <w:qFormat/>
    <w:uiPriority w:val="1"/>
    <w:rPr>
      <w:rFonts w:ascii="Times New Roman" w:hAnsi="Times New Roman" w:eastAsia="宋体" w:cs="Times New Roman"/>
    </w:rPr>
  </w:style>
  <w:style w:type="paragraph" w:customStyle="1" w:styleId="37">
    <w:name w:val="正文文本1"/>
    <w:basedOn w:val="1"/>
    <w:next w:val="9"/>
    <w:link w:val="36"/>
    <w:autoRedefine/>
    <w:qFormat/>
    <w:uiPriority w:val="1"/>
    <w:pPr>
      <w:spacing w:before="103"/>
      <w:ind w:left="119" w:firstLine="566" w:firstLineChars="0"/>
      <w:jc w:val="left"/>
    </w:pPr>
  </w:style>
  <w:style w:type="character" w:customStyle="1" w:styleId="38">
    <w:name w:val="正文文本 Char"/>
    <w:basedOn w:val="27"/>
    <w:link w:val="9"/>
    <w:autoRedefine/>
    <w:qFormat/>
    <w:uiPriority w:val="1"/>
    <w:rPr>
      <w:rFonts w:ascii="Times New Roman" w:hAnsi="Times New Roman" w:eastAsia="方正仿宋简体" w:cs="Times New Roman"/>
      <w:sz w:val="32"/>
    </w:rPr>
  </w:style>
  <w:style w:type="character" w:customStyle="1" w:styleId="39">
    <w:name w:val="批注文字 Char"/>
    <w:basedOn w:val="27"/>
    <w:link w:val="8"/>
    <w:qFormat/>
    <w:uiPriority w:val="0"/>
    <w:rPr>
      <w:rFonts w:ascii="Times New Roman" w:hAnsi="Times New Roman" w:eastAsia="等线" w:cs="Times New Roman"/>
      <w:szCs w:val="24"/>
    </w:rPr>
  </w:style>
  <w:style w:type="character" w:customStyle="1" w:styleId="40">
    <w:name w:val="日期 Char"/>
    <w:basedOn w:val="27"/>
    <w:link w:val="13"/>
    <w:autoRedefine/>
    <w:qFormat/>
    <w:uiPriority w:val="99"/>
    <w:rPr>
      <w:rFonts w:ascii="Times New Roman" w:hAnsi="Times New Roman" w:eastAsia="宋体" w:cs="Times New Roman"/>
    </w:rPr>
  </w:style>
  <w:style w:type="character" w:customStyle="1" w:styleId="41">
    <w:name w:val="批注框文本 Char"/>
    <w:basedOn w:val="27"/>
    <w:link w:val="14"/>
    <w:qFormat/>
    <w:uiPriority w:val="99"/>
    <w:rPr>
      <w:rFonts w:ascii="Times New Roman" w:hAnsi="Times New Roman" w:eastAsia="宋体" w:cs="Times New Roman"/>
      <w:sz w:val="18"/>
      <w:szCs w:val="18"/>
    </w:rPr>
  </w:style>
  <w:style w:type="character" w:customStyle="1" w:styleId="42">
    <w:name w:val="页脚 Char"/>
    <w:basedOn w:val="27"/>
    <w:link w:val="15"/>
    <w:autoRedefine/>
    <w:qFormat/>
    <w:uiPriority w:val="99"/>
    <w:rPr>
      <w:rFonts w:ascii="Times New Roman" w:hAnsi="Times New Roman" w:eastAsia="宋体" w:cs="Times New Roman"/>
      <w:sz w:val="18"/>
      <w:szCs w:val="18"/>
    </w:rPr>
  </w:style>
  <w:style w:type="character" w:customStyle="1" w:styleId="43">
    <w:name w:val="页眉 Char"/>
    <w:basedOn w:val="27"/>
    <w:link w:val="16"/>
    <w:autoRedefine/>
    <w:qFormat/>
    <w:uiPriority w:val="99"/>
    <w:rPr>
      <w:rFonts w:ascii="Times New Roman" w:hAnsi="Times New Roman" w:eastAsia="宋体" w:cs="Times New Roman"/>
      <w:sz w:val="18"/>
      <w:szCs w:val="18"/>
    </w:rPr>
  </w:style>
  <w:style w:type="character" w:customStyle="1" w:styleId="44">
    <w:name w:val="apple-converted-space"/>
    <w:qFormat/>
    <w:uiPriority w:val="0"/>
  </w:style>
  <w:style w:type="character" w:customStyle="1" w:styleId="45">
    <w:name w:val="5-内文 Char"/>
    <w:link w:val="46"/>
    <w:autoRedefine/>
    <w:qFormat/>
    <w:uiPriority w:val="99"/>
    <w:rPr>
      <w:rFonts w:eastAsia="仿宋_GB2312"/>
      <w:sz w:val="28"/>
      <w:szCs w:val="28"/>
    </w:rPr>
  </w:style>
  <w:style w:type="paragraph" w:customStyle="1" w:styleId="46">
    <w:name w:val="5-内文"/>
    <w:basedOn w:val="1"/>
    <w:link w:val="45"/>
    <w:autoRedefine/>
    <w:qFormat/>
    <w:uiPriority w:val="99"/>
    <w:pPr>
      <w:spacing w:beforeLines="25" w:afterLines="25" w:line="300" w:lineRule="auto"/>
    </w:pPr>
    <w:rPr>
      <w:rFonts w:eastAsia="仿宋_GB2312" w:asciiTheme="minorHAnsi" w:hAnsiTheme="minorHAnsi" w:cstheme="minorBidi"/>
      <w:sz w:val="28"/>
      <w:szCs w:val="28"/>
    </w:rPr>
  </w:style>
  <w:style w:type="paragraph" w:customStyle="1" w:styleId="47">
    <w:name w:val="列出段落3"/>
    <w:basedOn w:val="1"/>
    <w:autoRedefine/>
    <w:qFormat/>
    <w:uiPriority w:val="0"/>
    <w:pPr>
      <w:ind w:firstLine="420"/>
    </w:pPr>
    <w:rPr>
      <w:szCs w:val="24"/>
    </w:rPr>
  </w:style>
  <w:style w:type="paragraph" w:styleId="48">
    <w:name w:val="List Paragraph"/>
    <w:basedOn w:val="1"/>
    <w:autoRedefine/>
    <w:qFormat/>
    <w:uiPriority w:val="1"/>
    <w:pPr>
      <w:ind w:firstLine="420"/>
    </w:pPr>
    <w:rPr>
      <w:szCs w:val="24"/>
    </w:rPr>
  </w:style>
  <w:style w:type="paragraph" w:customStyle="1" w:styleId="49">
    <w:name w:val="_Style 6"/>
    <w:basedOn w:val="1"/>
    <w:autoRedefine/>
    <w:qFormat/>
    <w:uiPriority w:val="0"/>
    <w:rPr>
      <w:rFonts w:ascii="Tahoma" w:hAnsi="Tahoma"/>
      <w:sz w:val="24"/>
      <w:szCs w:val="20"/>
    </w:rPr>
  </w:style>
  <w:style w:type="paragraph" w:customStyle="1" w:styleId="50">
    <w:name w:val="WPSOffice手动目录 1"/>
    <w:autoRedefine/>
    <w:qFormat/>
    <w:uiPriority w:val="0"/>
    <w:rPr>
      <w:rFonts w:ascii="Times New Roman" w:hAnsi="Times New Roman" w:eastAsia="宋体" w:cs="Times New Roman"/>
      <w:lang w:val="en-US" w:eastAsia="zh-CN" w:bidi="ar-SA"/>
    </w:rPr>
  </w:style>
  <w:style w:type="paragraph" w:customStyle="1" w:styleId="51">
    <w:name w:val="Table Paragraph"/>
    <w:basedOn w:val="1"/>
    <w:qFormat/>
    <w:uiPriority w:val="1"/>
    <w:pPr>
      <w:autoSpaceDE w:val="0"/>
      <w:autoSpaceDN w:val="0"/>
      <w:jc w:val="left"/>
    </w:pPr>
    <w:rPr>
      <w:rFonts w:ascii="宋体" w:hAnsi="宋体" w:cs="宋体"/>
      <w:kern w:val="0"/>
      <w:sz w:val="22"/>
      <w:lang w:val="zh-CN" w:bidi="zh-CN"/>
    </w:rPr>
  </w:style>
  <w:style w:type="character" w:customStyle="1" w:styleId="52">
    <w:name w:val="标题 Char"/>
    <w:basedOn w:val="27"/>
    <w:link w:val="22"/>
    <w:qFormat/>
    <w:uiPriority w:val="1"/>
    <w:rPr>
      <w:rFonts w:ascii="仿宋" w:hAnsi="仿宋" w:eastAsia="黑体" w:cs="仿宋"/>
      <w:b/>
      <w:bCs/>
      <w:color w:val="000000"/>
      <w:kern w:val="0"/>
      <w:sz w:val="32"/>
      <w:szCs w:val="32"/>
    </w:rPr>
  </w:style>
  <w:style w:type="paragraph" w:customStyle="1" w:styleId="53">
    <w:name w:val="表格内容"/>
    <w:basedOn w:val="1"/>
    <w:autoRedefine/>
    <w:qFormat/>
    <w:uiPriority w:val="0"/>
    <w:pPr>
      <w:suppressLineNumbers/>
      <w:ind w:firstLine="0" w:firstLineChars="0"/>
      <w:jc w:val="left"/>
    </w:pPr>
    <w:rPr>
      <w:rFonts w:ascii="Calibri" w:hAnsi="Calibri" w:eastAsia="Calibri" w:cs="Arial"/>
      <w:kern w:val="0"/>
      <w:sz w:val="20"/>
      <w:szCs w:val="20"/>
      <w:lang w:bidi="hi-IN"/>
    </w:rPr>
  </w:style>
  <w:style w:type="character" w:customStyle="1" w:styleId="54">
    <w:name w:val="标题 3 Char"/>
    <w:basedOn w:val="27"/>
    <w:qFormat/>
    <w:uiPriority w:val="1"/>
    <w:rPr>
      <w:b/>
      <w:bCs/>
      <w:kern w:val="2"/>
      <w:sz w:val="32"/>
      <w:szCs w:val="32"/>
    </w:rPr>
  </w:style>
  <w:style w:type="character" w:customStyle="1" w:styleId="55">
    <w:name w:val="标题 5 Char"/>
    <w:basedOn w:val="27"/>
    <w:autoRedefine/>
    <w:qFormat/>
    <w:uiPriority w:val="0"/>
    <w:rPr>
      <w:b/>
      <w:bCs/>
      <w:kern w:val="2"/>
      <w:sz w:val="28"/>
      <w:szCs w:val="28"/>
    </w:rPr>
  </w:style>
  <w:style w:type="character" w:customStyle="1" w:styleId="56">
    <w:name w:val="纯文本 Char1"/>
    <w:basedOn w:val="27"/>
    <w:link w:val="12"/>
    <w:autoRedefine/>
    <w:qFormat/>
    <w:uiPriority w:val="0"/>
    <w:rPr>
      <w:rFonts w:ascii="宋体" w:hAnsi="Courier New" w:eastAsia="宋体" w:cs="Courier New"/>
      <w:szCs w:val="21"/>
    </w:rPr>
  </w:style>
  <w:style w:type="character" w:customStyle="1" w:styleId="57">
    <w:name w:val="纯文本 Char"/>
    <w:basedOn w:val="27"/>
    <w:autoRedefine/>
    <w:qFormat/>
    <w:uiPriority w:val="0"/>
    <w:rPr>
      <w:rFonts w:ascii="宋体" w:hAnsi="Courier New" w:cs="Courier New"/>
      <w:kern w:val="2"/>
      <w:sz w:val="21"/>
      <w:szCs w:val="21"/>
    </w:rPr>
  </w:style>
  <w:style w:type="character" w:customStyle="1" w:styleId="58">
    <w:name w:val="副标题 Char1"/>
    <w:basedOn w:val="27"/>
    <w:link w:val="18"/>
    <w:autoRedefine/>
    <w:qFormat/>
    <w:uiPriority w:val="0"/>
    <w:rPr>
      <w:rFonts w:eastAsia="宋体" w:asciiTheme="majorHAnsi" w:hAnsiTheme="majorHAnsi" w:cstheme="majorBidi"/>
      <w:b/>
      <w:bCs/>
      <w:kern w:val="28"/>
      <w:sz w:val="32"/>
      <w:szCs w:val="32"/>
    </w:rPr>
  </w:style>
  <w:style w:type="character" w:customStyle="1" w:styleId="59">
    <w:name w:val="副标题 Char"/>
    <w:basedOn w:val="27"/>
    <w:autoRedefine/>
    <w:qFormat/>
    <w:uiPriority w:val="0"/>
    <w:rPr>
      <w:rFonts w:asciiTheme="majorHAnsi" w:hAnsiTheme="majorHAnsi" w:cstheme="majorBidi"/>
      <w:b/>
      <w:bCs/>
      <w:kern w:val="28"/>
      <w:sz w:val="32"/>
      <w:szCs w:val="32"/>
    </w:rPr>
  </w:style>
  <w:style w:type="character" w:customStyle="1" w:styleId="60">
    <w:name w:val="HTML 预设格式 Char1"/>
    <w:basedOn w:val="27"/>
    <w:link w:val="20"/>
    <w:autoRedefine/>
    <w:qFormat/>
    <w:uiPriority w:val="0"/>
    <w:rPr>
      <w:rFonts w:ascii="Courier New" w:hAnsi="Courier New" w:cs="Courier New"/>
      <w:sz w:val="20"/>
      <w:szCs w:val="20"/>
    </w:rPr>
  </w:style>
  <w:style w:type="character" w:customStyle="1" w:styleId="61">
    <w:name w:val="HTML 预设格式 Char"/>
    <w:basedOn w:val="27"/>
    <w:autoRedefine/>
    <w:qFormat/>
    <w:uiPriority w:val="0"/>
    <w:rPr>
      <w:rFonts w:ascii="Courier New" w:hAnsi="Courier New" w:cs="Courier New"/>
      <w:kern w:val="2"/>
    </w:rPr>
  </w:style>
  <w:style w:type="character" w:customStyle="1" w:styleId="62">
    <w:name w:val="批注主题 Char"/>
    <w:basedOn w:val="39"/>
    <w:link w:val="23"/>
    <w:qFormat/>
    <w:uiPriority w:val="0"/>
    <w:rPr>
      <w:rFonts w:ascii="Times New Roman" w:hAnsi="Times New Roman" w:eastAsia="等线" w:cs="Times New Roman"/>
      <w:b/>
      <w:bCs/>
      <w:szCs w:val="24"/>
    </w:rPr>
  </w:style>
  <w:style w:type="character" w:customStyle="1" w:styleId="63">
    <w:name w:val="页眉 Char1"/>
    <w:basedOn w:val="27"/>
    <w:autoRedefine/>
    <w:qFormat/>
    <w:uiPriority w:val="99"/>
    <w:rPr>
      <w:sz w:val="18"/>
      <w:szCs w:val="18"/>
    </w:rPr>
  </w:style>
  <w:style w:type="character" w:customStyle="1" w:styleId="64">
    <w:name w:val="页脚 Char1"/>
    <w:basedOn w:val="27"/>
    <w:qFormat/>
    <w:uiPriority w:val="99"/>
    <w:rPr>
      <w:sz w:val="18"/>
      <w:szCs w:val="18"/>
    </w:rPr>
  </w:style>
  <w:style w:type="paragraph" w:customStyle="1" w:styleId="65">
    <w:name w:val="列出段落1"/>
    <w:basedOn w:val="1"/>
    <w:link w:val="66"/>
    <w:autoRedefine/>
    <w:qFormat/>
    <w:uiPriority w:val="34"/>
    <w:pPr>
      <w:ind w:firstLine="420"/>
    </w:pPr>
    <w:rPr>
      <w:rFonts w:asciiTheme="minorHAnsi" w:hAnsiTheme="minorHAnsi" w:eastAsiaTheme="minorEastAsia" w:cstheme="minorBidi"/>
    </w:rPr>
  </w:style>
  <w:style w:type="character" w:customStyle="1" w:styleId="66">
    <w:name w:val="列出段落 Char"/>
    <w:basedOn w:val="27"/>
    <w:link w:val="65"/>
    <w:autoRedefine/>
    <w:qFormat/>
    <w:uiPriority w:val="34"/>
  </w:style>
  <w:style w:type="character" w:customStyle="1" w:styleId="67">
    <w:name w:val="标题 2 Char1"/>
    <w:basedOn w:val="27"/>
    <w:qFormat/>
    <w:uiPriority w:val="0"/>
    <w:rPr>
      <w:rFonts w:eastAsia="方正楷体简体" w:asciiTheme="majorHAnsi" w:hAnsiTheme="majorHAnsi" w:cstheme="majorBidi"/>
      <w:b/>
      <w:bCs/>
      <w:sz w:val="32"/>
      <w:szCs w:val="32"/>
    </w:rPr>
  </w:style>
  <w:style w:type="paragraph" w:customStyle="1" w:styleId="68">
    <w:name w:val="彩色列表 - 强调文字颜色 11"/>
    <w:basedOn w:val="1"/>
    <w:qFormat/>
    <w:uiPriority w:val="0"/>
    <w:pPr>
      <w:ind w:firstLine="420"/>
    </w:pPr>
    <w:rPr>
      <w:rFonts w:ascii="Calibri" w:hAnsi="Calibri"/>
    </w:rPr>
  </w:style>
  <w:style w:type="character" w:customStyle="1" w:styleId="69">
    <w:name w:val="批注框文本 Char1"/>
    <w:basedOn w:val="27"/>
    <w:autoRedefine/>
    <w:semiHidden/>
    <w:qFormat/>
    <w:uiPriority w:val="99"/>
    <w:rPr>
      <w:sz w:val="18"/>
      <w:szCs w:val="18"/>
    </w:rPr>
  </w:style>
  <w:style w:type="paragraph" w:customStyle="1" w:styleId="70">
    <w:name w:val="A正文"/>
    <w:basedOn w:val="1"/>
    <w:qFormat/>
    <w:uiPriority w:val="0"/>
    <w:pPr>
      <w:adjustRightInd w:val="0"/>
      <w:snapToGrid w:val="0"/>
      <w:spacing w:beforeLines="50" w:afterLines="50" w:line="300" w:lineRule="auto"/>
      <w:ind w:firstLine="480"/>
    </w:pPr>
    <w:rPr>
      <w:sz w:val="24"/>
      <w:szCs w:val="24"/>
    </w:rPr>
  </w:style>
  <w:style w:type="character" w:customStyle="1" w:styleId="71">
    <w:name w:val="标题 Char1"/>
    <w:basedOn w:val="27"/>
    <w:qFormat/>
    <w:uiPriority w:val="10"/>
    <w:rPr>
      <w:rFonts w:eastAsia="宋体" w:asciiTheme="majorHAnsi" w:hAnsiTheme="majorHAnsi" w:cstheme="majorBidi"/>
      <w:b/>
      <w:bCs/>
      <w:sz w:val="32"/>
      <w:szCs w:val="32"/>
    </w:rPr>
  </w:style>
  <w:style w:type="paragraph" w:customStyle="1" w:styleId="72">
    <w:name w:val="列出段落1111"/>
    <w:basedOn w:val="1"/>
    <w:autoRedefine/>
    <w:qFormat/>
    <w:uiPriority w:val="99"/>
    <w:pPr>
      <w:ind w:firstLine="420"/>
    </w:pPr>
    <w:rPr>
      <w:rFonts w:asciiTheme="minorHAnsi" w:hAnsiTheme="minorHAnsi" w:eastAsiaTheme="minorEastAsia" w:cstheme="minorBidi"/>
      <w:szCs w:val="24"/>
    </w:rPr>
  </w:style>
  <w:style w:type="paragraph" w:customStyle="1" w:styleId="73">
    <w:name w:val="Default"/>
    <w:autoRedefine/>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74">
    <w:name w:val="标题 1 Char1"/>
    <w:basedOn w:val="27"/>
    <w:qFormat/>
    <w:uiPriority w:val="0"/>
    <w:rPr>
      <w:b/>
      <w:bCs/>
      <w:kern w:val="44"/>
      <w:sz w:val="44"/>
      <w:szCs w:val="44"/>
    </w:rPr>
  </w:style>
  <w:style w:type="character" w:customStyle="1" w:styleId="75">
    <w:name w:val="标题 4 Char1"/>
    <w:basedOn w:val="27"/>
    <w:qFormat/>
    <w:uiPriority w:val="0"/>
    <w:rPr>
      <w:rFonts w:asciiTheme="majorHAnsi" w:hAnsiTheme="majorHAnsi" w:eastAsiaTheme="majorEastAsia" w:cstheme="majorBidi"/>
      <w:b/>
      <w:bCs/>
      <w:kern w:val="2"/>
      <w:sz w:val="28"/>
      <w:szCs w:val="28"/>
    </w:rPr>
  </w:style>
  <w:style w:type="character" w:customStyle="1" w:styleId="76">
    <w:name w:val="批注文字 Char1"/>
    <w:basedOn w:val="27"/>
    <w:autoRedefine/>
    <w:qFormat/>
    <w:uiPriority w:val="0"/>
    <w:rPr>
      <w:kern w:val="2"/>
      <w:sz w:val="21"/>
      <w:szCs w:val="22"/>
    </w:rPr>
  </w:style>
  <w:style w:type="character" w:customStyle="1" w:styleId="77">
    <w:name w:val="high-light"/>
    <w:basedOn w:val="27"/>
    <w:autoRedefine/>
    <w:qFormat/>
    <w:uiPriority w:val="0"/>
  </w:style>
  <w:style w:type="paragraph" w:customStyle="1" w:styleId="78">
    <w:name w:val="标题3"/>
    <w:basedOn w:val="1"/>
    <w:autoRedefine/>
    <w:qFormat/>
    <w:uiPriority w:val="0"/>
    <w:pPr>
      <w:adjustRightInd w:val="0"/>
      <w:snapToGrid w:val="0"/>
      <w:spacing w:before="280" w:after="280" w:line="310" w:lineRule="atLeast"/>
      <w:ind w:firstLine="0" w:firstLineChars="0"/>
      <w:jc w:val="center"/>
    </w:pPr>
    <w:rPr>
      <w:rFonts w:ascii="Arial" w:hAnsi="Arial" w:eastAsia="黑体"/>
      <w:sz w:val="28"/>
      <w:szCs w:val="20"/>
    </w:rPr>
  </w:style>
  <w:style w:type="paragraph" w:customStyle="1" w:styleId="79">
    <w:name w:val="TOC 标题1"/>
    <w:basedOn w:val="2"/>
    <w:next w:val="1"/>
    <w:autoRedefine/>
    <w:unhideWhenUsed/>
    <w:qFormat/>
    <w:uiPriority w:val="0"/>
    <w:pPr>
      <w:widowControl/>
      <w:spacing w:before="240" w:after="0" w:line="259" w:lineRule="auto"/>
      <w:ind w:firstLine="0" w:firstLineChars="0"/>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80">
    <w:name w:val="列出段落11"/>
    <w:basedOn w:val="1"/>
    <w:qFormat/>
    <w:uiPriority w:val="34"/>
    <w:pPr>
      <w:ind w:firstLine="420"/>
    </w:pPr>
    <w:rPr>
      <w:rFonts w:asciiTheme="minorHAnsi" w:hAnsiTheme="minorHAnsi" w:eastAsiaTheme="minorEastAsia" w:cstheme="minorBidi"/>
      <w:szCs w:val="24"/>
    </w:rPr>
  </w:style>
  <w:style w:type="paragraph" w:customStyle="1" w:styleId="81">
    <w:name w:val="列出段落2"/>
    <w:basedOn w:val="1"/>
    <w:autoRedefine/>
    <w:qFormat/>
    <w:uiPriority w:val="0"/>
    <w:pPr>
      <w:ind w:firstLine="420"/>
    </w:pPr>
    <w:rPr>
      <w:rFonts w:asciiTheme="minorHAnsi" w:hAnsiTheme="minorHAnsi" w:eastAsiaTheme="minorEastAsia" w:cstheme="minorBidi"/>
      <w:szCs w:val="24"/>
    </w:rPr>
  </w:style>
  <w:style w:type="table" w:customStyle="1" w:styleId="82">
    <w:name w:val="TableGrid"/>
    <w:qFormat/>
    <w:uiPriority w:val="0"/>
    <w:rPr>
      <w:rFonts w:hAnsi="Times New Roman"/>
    </w:rPr>
    <w:tblPr>
      <w:tblCellMar>
        <w:top w:w="0" w:type="dxa"/>
        <w:left w:w="0" w:type="dxa"/>
        <w:bottom w:w="0" w:type="dxa"/>
        <w:right w:w="0" w:type="dxa"/>
      </w:tblCellMar>
    </w:tblPr>
  </w:style>
  <w:style w:type="paragraph" w:customStyle="1" w:styleId="83">
    <w:name w:val="列出段落4"/>
    <w:basedOn w:val="1"/>
    <w:autoRedefine/>
    <w:qFormat/>
    <w:uiPriority w:val="0"/>
    <w:pPr>
      <w:ind w:firstLine="420"/>
    </w:pPr>
    <w:rPr>
      <w:rFonts w:ascii="Calibri" w:hAnsi="Calibri"/>
    </w:rPr>
  </w:style>
  <w:style w:type="paragraph" w:customStyle="1" w:styleId="84">
    <w:name w:val="列出段落5"/>
    <w:basedOn w:val="1"/>
    <w:autoRedefine/>
    <w:qFormat/>
    <w:uiPriority w:val="0"/>
    <w:pPr>
      <w:ind w:firstLine="420"/>
    </w:pPr>
    <w:rPr>
      <w:rFonts w:ascii="Calibri" w:hAnsi="Calibri"/>
    </w:rPr>
  </w:style>
  <w:style w:type="table" w:customStyle="1" w:styleId="85">
    <w:name w:val="网格型1"/>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6">
    <w:name w:val="批注文字1"/>
    <w:autoRedefine/>
    <w:qFormat/>
    <w:uiPriority w:val="0"/>
    <w:pPr>
      <w:widowControl w:val="0"/>
    </w:pPr>
    <w:rPr>
      <w:rFonts w:ascii="Calibri" w:hAnsi="Calibri" w:cs="Times New Roman" w:eastAsiaTheme="minorEastAsia"/>
      <w:kern w:val="1"/>
      <w:sz w:val="21"/>
      <w:lang w:val="en-US" w:eastAsia="zh-CN" w:bidi="ar-SA"/>
    </w:rPr>
  </w:style>
  <w:style w:type="paragraph" w:customStyle="1" w:styleId="87">
    <w:name w:val="批注主题1"/>
    <w:basedOn w:val="86"/>
    <w:next w:val="86"/>
    <w:autoRedefine/>
    <w:qFormat/>
    <w:uiPriority w:val="0"/>
    <w:rPr>
      <w:b/>
      <w:bCs/>
      <w:szCs w:val="22"/>
    </w:rPr>
  </w:style>
  <w:style w:type="character" w:customStyle="1" w:styleId="88">
    <w:name w:val="批注引用1"/>
    <w:qFormat/>
    <w:uiPriority w:val="0"/>
    <w:rPr>
      <w:kern w:val="0"/>
      <w:szCs w:val="21"/>
    </w:rPr>
  </w:style>
  <w:style w:type="table" w:customStyle="1" w:styleId="89">
    <w:name w:val="网格型2"/>
    <w:basedOn w:val="25"/>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0">
    <w:name w:val="列出段落111"/>
    <w:basedOn w:val="1"/>
    <w:autoRedefine/>
    <w:qFormat/>
    <w:uiPriority w:val="0"/>
    <w:pPr>
      <w:ind w:firstLine="420"/>
    </w:pPr>
    <w:rPr>
      <w:rFonts w:asciiTheme="minorHAnsi" w:hAnsiTheme="minorHAnsi" w:eastAsiaTheme="minorEastAsia" w:cstheme="minorBidi"/>
      <w:szCs w:val="24"/>
    </w:rPr>
  </w:style>
  <w:style w:type="table" w:customStyle="1" w:styleId="91">
    <w:name w:val="TableGrid1"/>
    <w:autoRedefine/>
    <w:qFormat/>
    <w:uiPriority w:val="0"/>
    <w:rPr>
      <w:rFonts w:hAnsi="Times New Roman"/>
    </w:rPr>
    <w:tblPr>
      <w:tblCellMar>
        <w:top w:w="0" w:type="dxa"/>
        <w:left w:w="0" w:type="dxa"/>
        <w:bottom w:w="0" w:type="dxa"/>
        <w:right w:w="0" w:type="dxa"/>
      </w:tblCellMar>
    </w:tblPr>
  </w:style>
  <w:style w:type="table" w:customStyle="1" w:styleId="92">
    <w:name w:val="Table Normal"/>
    <w:autoRedefine/>
    <w:semiHidden/>
    <w:unhideWhenUsed/>
    <w:qFormat/>
    <w:uiPriority w:val="2"/>
    <w:tblPr>
      <w:tblCellMar>
        <w:top w:w="0" w:type="dxa"/>
        <w:left w:w="0" w:type="dxa"/>
        <w:bottom w:w="0" w:type="dxa"/>
        <w:right w:w="0" w:type="dxa"/>
      </w:tblCellMar>
    </w:tblPr>
  </w:style>
  <w:style w:type="table" w:customStyle="1" w:styleId="93">
    <w:name w:val="Table Normal1"/>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94">
    <w:name w:val="Unresolved Mention"/>
    <w:basedOn w:val="27"/>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Pages>
  <Words>5229</Words>
  <Characters>5621</Characters>
  <Lines>83</Lines>
  <Paragraphs>23</Paragraphs>
  <TotalTime>2</TotalTime>
  <ScaleCrop>false</ScaleCrop>
  <LinksUpToDate>false</LinksUpToDate>
  <CharactersWithSpaces>5674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2023-02-07T10:12:00Z</dcterms:created>
  <dc:creator>Administrator</dc:creator>
  <cp:lastModifiedBy>WPS_1569857250</cp:lastModifiedBy>
  <cp:lastPrinted>2023-02-07T09:52:00Z</cp:lastPrinted>
  <dcterms:modified xsi:type="dcterms:W3CDTF">2024-01-01T11:33:21Z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E25BEF17EFE94DEEAA5E373612F9A8CC_13</vt:lpwstr>
  </property>
</Properties>
</file>